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97" w:rsidRPr="00AD0810" w:rsidRDefault="00A63853" w:rsidP="00D46297">
      <w:pPr>
        <w:rPr>
          <w:color w:val="000000"/>
          <w:szCs w:val="28"/>
        </w:rPr>
      </w:pPr>
      <w:r w:rsidRPr="003D2302">
        <w:rPr>
          <w:color w:val="000000"/>
          <w:sz w:val="24"/>
          <w:szCs w:val="24"/>
        </w:rPr>
        <w:t> </w:t>
      </w:r>
      <w:r w:rsidR="00D46297" w:rsidRPr="00AD0810">
        <w:rPr>
          <w:color w:val="000000"/>
          <w:szCs w:val="28"/>
        </w:rPr>
        <w:t>Федеральны</w:t>
      </w:r>
      <w:r w:rsidR="00D46297">
        <w:rPr>
          <w:color w:val="000000"/>
          <w:szCs w:val="28"/>
        </w:rPr>
        <w:t>й</w:t>
      </w:r>
      <w:r w:rsidR="00D46297" w:rsidRPr="00AD0810">
        <w:rPr>
          <w:color w:val="000000"/>
          <w:szCs w:val="28"/>
        </w:rPr>
        <w:t xml:space="preserve"> закон от </w:t>
      </w:r>
      <w:r w:rsidR="00D46297" w:rsidRPr="00A551F1">
        <w:rPr>
          <w:color w:val="0000FF"/>
          <w:szCs w:val="28"/>
          <w:u w:val="single"/>
        </w:rPr>
        <w:t>22.11.1995 № 171-ФЗ</w:t>
      </w:r>
      <w:r w:rsidR="00D46297" w:rsidRPr="00AD0810">
        <w:rPr>
          <w:color w:val="000000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(«Собрание законодательства РФ», 27.11.1995, № 48, ст. 4553; «Российская газета», № 231, 29.11.1995; «Российская газета», № 9, 19.01.1999);</w:t>
      </w:r>
    </w:p>
    <w:p w:rsidR="00D46297" w:rsidRDefault="00D46297" w:rsidP="00D46297">
      <w:pPr>
        <w:rPr>
          <w:color w:val="000000"/>
          <w:szCs w:val="28"/>
        </w:rPr>
      </w:pPr>
      <w:r w:rsidRPr="00AD0810">
        <w:rPr>
          <w:color w:val="000000"/>
          <w:szCs w:val="28"/>
        </w:rPr>
        <w:t>Федеральны</w:t>
      </w:r>
      <w:r>
        <w:rPr>
          <w:color w:val="000000"/>
          <w:szCs w:val="28"/>
        </w:rPr>
        <w:t>й</w:t>
      </w:r>
      <w:r w:rsidRPr="00AD0810">
        <w:rPr>
          <w:color w:val="000000"/>
          <w:szCs w:val="28"/>
        </w:rPr>
        <w:t xml:space="preserve"> закон от </w:t>
      </w:r>
      <w:r w:rsidRPr="00A551F1">
        <w:rPr>
          <w:color w:val="0000FF"/>
          <w:szCs w:val="28"/>
          <w:u w:val="single"/>
        </w:rPr>
        <w:t>06.10.2003 № 131-ФЗ</w:t>
      </w:r>
      <w:r w:rsidRPr="00AD0810">
        <w:rPr>
          <w:color w:val="000000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 186, 08.10.2003; «Российская газета», № 202, 08.10.2003);</w:t>
      </w:r>
    </w:p>
    <w:p w:rsidR="00D46297" w:rsidRDefault="00D46297" w:rsidP="00D46297">
      <w:pPr>
        <w:suppressAutoHyphens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AD0810">
        <w:rPr>
          <w:color w:val="000000"/>
          <w:szCs w:val="28"/>
        </w:rPr>
        <w:t>Федеральны</w:t>
      </w:r>
      <w:r>
        <w:rPr>
          <w:color w:val="000000"/>
          <w:szCs w:val="28"/>
        </w:rPr>
        <w:t>й</w:t>
      </w:r>
      <w:r w:rsidRPr="00AD0810">
        <w:rPr>
          <w:color w:val="000000"/>
          <w:szCs w:val="28"/>
        </w:rPr>
        <w:t xml:space="preserve"> закон </w:t>
      </w:r>
      <w:r w:rsidRPr="007F0FB8">
        <w:rPr>
          <w:szCs w:val="28"/>
        </w:rPr>
        <w:t xml:space="preserve">от </w:t>
      </w:r>
      <w:hyperlink r:id="rId4" w:history="1">
        <w:r w:rsidRPr="007F0FB8">
          <w:rPr>
            <w:color w:val="0000FF"/>
            <w:szCs w:val="28"/>
            <w:u w:val="single"/>
          </w:rPr>
          <w:t>02.05.2006 № 59-ФЗ</w:t>
        </w:r>
      </w:hyperlink>
      <w:r w:rsidRPr="007F0FB8">
        <w:rPr>
          <w:szCs w:val="28"/>
        </w:rPr>
        <w:t xml:space="preserve"> «О порядке рассмотрения обращений граждан Российской Федерации» </w:t>
      </w:r>
      <w:r w:rsidRPr="007F0FB8">
        <w:rPr>
          <w:color w:val="000000"/>
          <w:szCs w:val="28"/>
        </w:rPr>
        <w:t>(</w:t>
      </w:r>
      <w:r w:rsidRPr="007F0FB8">
        <w:rPr>
          <w:szCs w:val="28"/>
        </w:rPr>
        <w:t>"Российская газета", N 95, 05.05.2006</w:t>
      </w:r>
      <w:r w:rsidRPr="007F0FB8">
        <w:rPr>
          <w:color w:val="000000"/>
          <w:szCs w:val="28"/>
        </w:rPr>
        <w:t>);</w:t>
      </w:r>
    </w:p>
    <w:p w:rsidR="00D46297" w:rsidRDefault="00D46297" w:rsidP="00D46297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AD0810">
        <w:rPr>
          <w:color w:val="000000"/>
          <w:szCs w:val="28"/>
        </w:rPr>
        <w:t>Федеральны</w:t>
      </w:r>
      <w:r>
        <w:rPr>
          <w:color w:val="000000"/>
          <w:szCs w:val="28"/>
        </w:rPr>
        <w:t>й</w:t>
      </w:r>
      <w:r w:rsidRPr="00AD0810">
        <w:rPr>
          <w:color w:val="000000"/>
          <w:szCs w:val="28"/>
        </w:rPr>
        <w:t xml:space="preserve"> закон </w:t>
      </w:r>
      <w:r w:rsidRPr="007F0FB8">
        <w:rPr>
          <w:szCs w:val="28"/>
        </w:rPr>
        <w:t xml:space="preserve">от </w:t>
      </w:r>
      <w:hyperlink r:id="rId5" w:history="1">
        <w:r w:rsidRPr="007F0FB8">
          <w:rPr>
            <w:color w:val="0000FF"/>
            <w:szCs w:val="28"/>
            <w:u w:val="single"/>
          </w:rPr>
          <w:t>26.07.2006 № 135-ФЗ</w:t>
        </w:r>
      </w:hyperlink>
      <w:r w:rsidRPr="007F0FB8">
        <w:rPr>
          <w:szCs w:val="28"/>
        </w:rPr>
        <w:t xml:space="preserve"> «О защите конкуренции» ("Собрание законодательства РФ", 31.07.2006, N 31 (1 ч.), ст. 3434, "Российская газета", N 162, 27.07.2006);</w:t>
      </w:r>
    </w:p>
    <w:p w:rsidR="00D46297" w:rsidRPr="005E757B" w:rsidRDefault="00D46297" w:rsidP="00D46297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AD0810">
        <w:rPr>
          <w:color w:val="000000"/>
          <w:szCs w:val="28"/>
        </w:rPr>
        <w:t>Федеральны</w:t>
      </w:r>
      <w:r>
        <w:rPr>
          <w:color w:val="000000"/>
          <w:szCs w:val="28"/>
        </w:rPr>
        <w:t>й</w:t>
      </w:r>
      <w:r w:rsidRPr="00AD0810">
        <w:rPr>
          <w:color w:val="000000"/>
          <w:szCs w:val="28"/>
        </w:rPr>
        <w:t xml:space="preserve"> закон </w:t>
      </w:r>
      <w:r w:rsidRPr="00C93732">
        <w:rPr>
          <w:szCs w:val="28"/>
        </w:rPr>
        <w:t xml:space="preserve">от </w:t>
      </w:r>
      <w:r w:rsidRPr="00C93732">
        <w:rPr>
          <w:color w:val="0000FF"/>
          <w:szCs w:val="28"/>
          <w:u w:val="single"/>
        </w:rPr>
        <w:t>27.07.2006 № 149-ФЗ</w:t>
      </w:r>
      <w:r w:rsidRPr="00C93732">
        <w:rPr>
          <w:szCs w:val="28"/>
        </w:rPr>
        <w:t xml:space="preserve">  «Об информации, информационных технологиях и защите информации» ("Собрание законодательства РФ", 31.07.2006, N 31 (1 ч.), ст. 3448, "Российская газета", N 165, 29.07.2006);</w:t>
      </w:r>
    </w:p>
    <w:p w:rsidR="00D46297" w:rsidRDefault="00D46297" w:rsidP="00D46297">
      <w:pPr>
        <w:rPr>
          <w:color w:val="000000"/>
          <w:szCs w:val="28"/>
        </w:rPr>
      </w:pPr>
      <w:r w:rsidRPr="00AD0810">
        <w:rPr>
          <w:color w:val="000000"/>
          <w:szCs w:val="28"/>
        </w:rPr>
        <w:t>Федеральны</w:t>
      </w:r>
      <w:r>
        <w:rPr>
          <w:color w:val="000000"/>
          <w:szCs w:val="28"/>
        </w:rPr>
        <w:t>й</w:t>
      </w:r>
      <w:r w:rsidRPr="00AD0810">
        <w:rPr>
          <w:color w:val="000000"/>
          <w:szCs w:val="28"/>
        </w:rPr>
        <w:t xml:space="preserve"> закон от </w:t>
      </w:r>
      <w:r w:rsidRPr="00A551F1">
        <w:rPr>
          <w:color w:val="0000FF"/>
          <w:szCs w:val="28"/>
          <w:u w:val="single"/>
        </w:rPr>
        <w:t>26.12.2008 № 294-ФЗ</w:t>
      </w:r>
      <w:r w:rsidRPr="00AD0810">
        <w:rPr>
          <w:color w:val="000000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N 266, 30.12.2008; «Собрание законодательства РФ», 29.12.2008, № 52 (ч. 1), ст. 6249; «Парламентская газета», № 90, 31.12.2008);</w:t>
      </w:r>
    </w:p>
    <w:p w:rsidR="00D46297" w:rsidRDefault="00D46297" w:rsidP="00D46297">
      <w:pPr>
        <w:rPr>
          <w:color w:val="000000"/>
          <w:szCs w:val="28"/>
        </w:rPr>
      </w:pPr>
      <w:r w:rsidRPr="00AD0810">
        <w:rPr>
          <w:color w:val="000000"/>
          <w:szCs w:val="28"/>
        </w:rPr>
        <w:t>закон Новосибирской области от </w:t>
      </w:r>
      <w:hyperlink r:id="rId6" w:tgtFrame="_blank" w:history="1">
        <w:r w:rsidRPr="00A551F1">
          <w:rPr>
            <w:color w:val="0000FF"/>
            <w:szCs w:val="28"/>
            <w:u w:val="single"/>
          </w:rPr>
          <w:t>07.10.2011 N 130-ОЗ</w:t>
        </w:r>
      </w:hyperlink>
      <w:r w:rsidRPr="00AD0810">
        <w:rPr>
          <w:color w:val="000000"/>
          <w:szCs w:val="28"/>
        </w:rPr>
        <w:t> 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(принят постановлением Законодательного Собрания Новосибирской области от 29.09.2011 N 130-ЗС) («Ведомости Законодательного Собрания Новосибирской области», № 51, 14.10.2011; «Советская Сибирь», № 193, 14.10.2011);</w:t>
      </w:r>
    </w:p>
    <w:p w:rsidR="00D46297" w:rsidRDefault="00D46297" w:rsidP="00D46297">
      <w:pPr>
        <w:rPr>
          <w:color w:val="000000"/>
          <w:szCs w:val="28"/>
        </w:rPr>
      </w:pPr>
      <w:r w:rsidRPr="00AD0810">
        <w:rPr>
          <w:color w:val="000000"/>
          <w:szCs w:val="28"/>
        </w:rPr>
        <w:t>постановление Правительства Российской Федерации от </w:t>
      </w:r>
      <w:hyperlink r:id="rId7" w:tgtFrame="_blank" w:history="1">
        <w:r w:rsidRPr="00A551F1">
          <w:rPr>
            <w:color w:val="0000FF"/>
            <w:szCs w:val="28"/>
            <w:u w:val="single"/>
          </w:rPr>
          <w:t>30.06.2010 № 489</w:t>
        </w:r>
      </w:hyperlink>
      <w:r w:rsidRPr="00A551F1">
        <w:rPr>
          <w:color w:val="0000FF"/>
          <w:szCs w:val="28"/>
        </w:rPr>
        <w:t> </w:t>
      </w:r>
      <w:r w:rsidRPr="00AD0810">
        <w:rPr>
          <w:color w:val="000000"/>
          <w:szCs w:val="28"/>
        </w:rPr>
        <w:t xml:space="preserve">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AD0810">
        <w:rPr>
          <w:color w:val="000000"/>
          <w:szCs w:val="28"/>
        </w:rPr>
        <w:t>контроля ежегодных планов проведения плановых проверок юридических лиц</w:t>
      </w:r>
      <w:proofErr w:type="gramEnd"/>
      <w:r w:rsidRPr="00AD0810">
        <w:rPr>
          <w:color w:val="000000"/>
          <w:szCs w:val="28"/>
        </w:rPr>
        <w:t xml:space="preserve"> и индивидуальных предпринимателей» («Собрание законодательства РФ», 12.07.2010, № 28, ст. 3706);</w:t>
      </w:r>
    </w:p>
    <w:p w:rsidR="00D46297" w:rsidRPr="0015492A" w:rsidRDefault="00D46297" w:rsidP="00D46297">
      <w:pPr>
        <w:rPr>
          <w:szCs w:val="28"/>
        </w:rPr>
      </w:pPr>
      <w:r w:rsidRPr="0015492A">
        <w:rPr>
          <w:szCs w:val="28"/>
        </w:rPr>
        <w:t xml:space="preserve">постановление Правительства Российской Федерации от </w:t>
      </w:r>
      <w:hyperlink r:id="rId8" w:history="1">
        <w:r w:rsidRPr="0015492A">
          <w:rPr>
            <w:color w:val="0000FF"/>
            <w:szCs w:val="28"/>
            <w:u w:val="single"/>
          </w:rPr>
          <w:t>10.07.2014 №636</w:t>
        </w:r>
      </w:hyperlink>
      <w:r w:rsidRPr="0015492A">
        <w:rPr>
          <w:szCs w:val="28"/>
        </w:rPr>
        <w:t xml:space="preserve">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контролю»;</w:t>
      </w:r>
    </w:p>
    <w:p w:rsidR="00D46297" w:rsidRPr="0015492A" w:rsidRDefault="00D46297" w:rsidP="00D46297">
      <w:pPr>
        <w:rPr>
          <w:szCs w:val="28"/>
        </w:rPr>
      </w:pPr>
      <w:r w:rsidRPr="0015492A">
        <w:rPr>
          <w:szCs w:val="28"/>
        </w:rPr>
        <w:t xml:space="preserve">постановление Правительства Российской Федерации от </w:t>
      </w:r>
      <w:hyperlink r:id="rId9" w:history="1">
        <w:r w:rsidRPr="0015492A">
          <w:rPr>
            <w:color w:val="0000FF"/>
            <w:szCs w:val="28"/>
            <w:u w:val="single"/>
          </w:rPr>
          <w:t>28.04.2015 №415</w:t>
        </w:r>
      </w:hyperlink>
      <w:r w:rsidRPr="0015492A">
        <w:rPr>
          <w:szCs w:val="28"/>
        </w:rPr>
        <w:t xml:space="preserve"> «О правилах формирования и ведения реестра проверок»;</w:t>
      </w:r>
    </w:p>
    <w:p w:rsidR="00D46297" w:rsidRPr="0015492A" w:rsidRDefault="00D46297" w:rsidP="00D46297">
      <w:pPr>
        <w:rPr>
          <w:szCs w:val="28"/>
        </w:rPr>
      </w:pPr>
      <w:r w:rsidRPr="0015492A">
        <w:rPr>
          <w:szCs w:val="28"/>
        </w:rPr>
        <w:lastRenderedPageBreak/>
        <w:t xml:space="preserve">постановление Правительства Российской Федерации от </w:t>
      </w:r>
      <w:hyperlink r:id="rId10" w:history="1">
        <w:r w:rsidRPr="0015492A">
          <w:rPr>
            <w:color w:val="0000FF"/>
            <w:szCs w:val="28"/>
            <w:u w:val="single"/>
          </w:rPr>
          <w:t>26.11.2015 №1268</w:t>
        </w:r>
      </w:hyperlink>
      <w:r w:rsidRPr="0015492A">
        <w:rPr>
          <w:szCs w:val="28"/>
        </w:rPr>
        <w:t xml:space="preserve">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</w:t>
      </w:r>
      <w:hyperlink r:id="rId11" w:history="1">
        <w:r w:rsidRPr="0015492A">
          <w:rPr>
            <w:color w:val="0000FF"/>
            <w:szCs w:val="28"/>
            <w:u w:val="single"/>
          </w:rPr>
          <w:t>30.06.2010 № 489</w:t>
        </w:r>
      </w:hyperlink>
      <w:r w:rsidRPr="0015492A">
        <w:rPr>
          <w:szCs w:val="28"/>
        </w:rPr>
        <w:t xml:space="preserve">»;  </w:t>
      </w:r>
    </w:p>
    <w:p w:rsidR="00D46297" w:rsidRPr="0015492A" w:rsidRDefault="00D46297" w:rsidP="00D46297">
      <w:pPr>
        <w:rPr>
          <w:szCs w:val="28"/>
        </w:rPr>
      </w:pPr>
      <w:proofErr w:type="gramStart"/>
      <w:r w:rsidRPr="0015492A">
        <w:rPr>
          <w:szCs w:val="28"/>
        </w:rPr>
        <w:t xml:space="preserve">постановление Правительства Российской Федерации от </w:t>
      </w:r>
      <w:hyperlink r:id="rId12" w:tgtFrame="Logical" w:history="1">
        <w:r w:rsidRPr="0015492A">
          <w:rPr>
            <w:color w:val="0000FF"/>
            <w:szCs w:val="28"/>
            <w:u w:val="single"/>
          </w:rPr>
          <w:t>18.04.2016 №323</w:t>
        </w:r>
      </w:hyperlink>
      <w:r w:rsidRPr="0015492A">
        <w:rPr>
          <w:szCs w:val="28"/>
        </w:rPr>
        <w:t xml:space="preserve">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 w:rsidRPr="0015492A">
        <w:rPr>
          <w:szCs w:val="28"/>
        </w:rPr>
        <w:t xml:space="preserve"> (или) информация, в рамках межведомственного информационного взаимодействия»;</w:t>
      </w:r>
    </w:p>
    <w:p w:rsidR="00D46297" w:rsidRPr="0015492A" w:rsidRDefault="00D46297" w:rsidP="00D46297">
      <w:pPr>
        <w:rPr>
          <w:szCs w:val="28"/>
        </w:rPr>
      </w:pPr>
      <w:proofErr w:type="gramStart"/>
      <w:r w:rsidRPr="0015492A">
        <w:rPr>
          <w:szCs w:val="28"/>
        </w:rPr>
        <w:t xml:space="preserve">распоряжение Правительства Российской Федерации от </w:t>
      </w:r>
      <w:hyperlink r:id="rId13" w:tgtFrame="Logical" w:history="1">
        <w:r w:rsidRPr="0015492A">
          <w:rPr>
            <w:color w:val="0000FF"/>
            <w:szCs w:val="28"/>
            <w:u w:val="single"/>
          </w:rPr>
          <w:t>19.04.2016 №724-р</w:t>
        </w:r>
      </w:hyperlink>
      <w:r w:rsidRPr="0015492A">
        <w:rPr>
          <w:szCs w:val="28"/>
        </w:rPr>
        <w:t xml:space="preserve">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  <w:proofErr w:type="gramEnd"/>
    </w:p>
    <w:p w:rsidR="00D46297" w:rsidRPr="0015492A" w:rsidRDefault="00D46297" w:rsidP="00D46297">
      <w:pPr>
        <w:rPr>
          <w:szCs w:val="28"/>
        </w:rPr>
      </w:pPr>
      <w:r w:rsidRPr="0015492A">
        <w:rPr>
          <w:szCs w:val="28"/>
        </w:rPr>
        <w:t xml:space="preserve">постановление Правительства Российской Федерации от </w:t>
      </w:r>
      <w:hyperlink r:id="rId14" w:history="1">
        <w:r w:rsidRPr="0015492A">
          <w:rPr>
            <w:color w:val="0000FF"/>
            <w:szCs w:val="28"/>
            <w:u w:val="single"/>
          </w:rPr>
          <w:t>10.02.2017 №166</w:t>
        </w:r>
      </w:hyperlink>
      <w:r w:rsidRPr="0015492A">
        <w:rPr>
          <w:szCs w:val="28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рассмотрение, уведомления об исполнении такого предостережения»;</w:t>
      </w:r>
    </w:p>
    <w:p w:rsidR="00D46297" w:rsidRDefault="00D46297" w:rsidP="00D46297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F519FD">
        <w:rPr>
          <w:szCs w:val="28"/>
        </w:rPr>
        <w:t xml:space="preserve">приказ Министерства экономического развития Российской Федерации от </w:t>
      </w:r>
      <w:r w:rsidRPr="0015492A">
        <w:rPr>
          <w:color w:val="0000FF"/>
          <w:szCs w:val="28"/>
          <w:u w:val="single"/>
        </w:rPr>
        <w:t>30.04.2009 № 141</w:t>
      </w:r>
      <w:r w:rsidRPr="00F519FD">
        <w:rPr>
          <w:szCs w:val="28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85, 14.05.2009);</w:t>
      </w:r>
    </w:p>
    <w:p w:rsidR="00D46297" w:rsidRDefault="00D46297" w:rsidP="00D46297">
      <w:pPr>
        <w:suppressAutoHyphens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AD0810">
        <w:rPr>
          <w:color w:val="000000"/>
          <w:szCs w:val="28"/>
        </w:rPr>
        <w:t xml:space="preserve">постановление Правительства Новосибирской области от </w:t>
      </w:r>
      <w:r w:rsidRPr="00A551F1">
        <w:rPr>
          <w:color w:val="0000FF"/>
          <w:szCs w:val="28"/>
          <w:u w:val="single"/>
        </w:rPr>
        <w:t>22.02.2013 №64-п</w:t>
      </w:r>
      <w:r w:rsidRPr="00AD0810">
        <w:rPr>
          <w:color w:val="000000"/>
          <w:szCs w:val="28"/>
        </w:rPr>
        <w:t xml:space="preserve"> «О розничной продаже алкогольной продукции» (Официальный сайт Правительства Новосибирской области http://www.adm.nso.ru, 22.02.2013);</w:t>
      </w:r>
    </w:p>
    <w:p w:rsidR="00D46297" w:rsidRPr="00AD0810" w:rsidRDefault="00D46297" w:rsidP="00D46297">
      <w:pPr>
        <w:suppressAutoHyphens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AD0810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е</w:t>
      </w:r>
      <w:r w:rsidRPr="00AD0810">
        <w:rPr>
          <w:color w:val="000000"/>
          <w:szCs w:val="28"/>
        </w:rPr>
        <w:t xml:space="preserve"> Правительства Новосибирской области </w:t>
      </w:r>
      <w:r w:rsidRPr="00663E40">
        <w:rPr>
          <w:szCs w:val="28"/>
        </w:rPr>
        <w:t xml:space="preserve">от </w:t>
      </w:r>
      <w:r w:rsidRPr="00A551F1">
        <w:rPr>
          <w:color w:val="0000FF"/>
          <w:szCs w:val="28"/>
          <w:u w:val="single"/>
        </w:rPr>
        <w:t>02.07.2012 № 309-п</w:t>
      </w:r>
      <w:r w:rsidRPr="00AD0810">
        <w:rPr>
          <w:color w:val="000000"/>
          <w:szCs w:val="28"/>
        </w:rPr>
        <w:t xml:space="preserve">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http://www.adm.nso.ru, 03.07.2012, «Советская Сибирь», № 122, 10.07.2012);</w:t>
      </w:r>
    </w:p>
    <w:p w:rsidR="00D46297" w:rsidRPr="00AD0810" w:rsidRDefault="00D46297" w:rsidP="00D46297">
      <w:pPr>
        <w:rPr>
          <w:color w:val="000000"/>
          <w:szCs w:val="28"/>
        </w:rPr>
      </w:pPr>
      <w:r w:rsidRPr="00AD0810">
        <w:rPr>
          <w:color w:val="000000"/>
          <w:szCs w:val="28"/>
        </w:rPr>
        <w:lastRenderedPageBreak/>
        <w:t xml:space="preserve">приказ </w:t>
      </w:r>
      <w:proofErr w:type="spellStart"/>
      <w:r w:rsidRPr="00AD0810">
        <w:rPr>
          <w:color w:val="000000"/>
          <w:szCs w:val="28"/>
        </w:rPr>
        <w:t>Минпромторга</w:t>
      </w:r>
      <w:proofErr w:type="spellEnd"/>
      <w:r w:rsidRPr="00AD0810">
        <w:rPr>
          <w:color w:val="000000"/>
          <w:szCs w:val="28"/>
        </w:rPr>
        <w:t xml:space="preserve"> Новосибирской области </w:t>
      </w:r>
      <w:r w:rsidRPr="00663E40">
        <w:rPr>
          <w:szCs w:val="28"/>
        </w:rPr>
        <w:t>от</w:t>
      </w:r>
      <w:r w:rsidRPr="00A551F1">
        <w:rPr>
          <w:color w:val="0000FF"/>
          <w:szCs w:val="28"/>
          <w:u w:val="single"/>
        </w:rPr>
        <w:t>30.09.2010 № 73</w:t>
      </w:r>
      <w:r w:rsidRPr="00AD0810">
        <w:rPr>
          <w:color w:val="000000"/>
          <w:szCs w:val="28"/>
        </w:rPr>
        <w:t>(ред. от 15.12.2010) «Об утверждении Административного регламента взаимодействия министерства промышленности, торговли и развития предпринимательства Новосибирской области с органами, уполномоченными на осуществление государственного контроля, муниципального контроля по соблюдению организациями условий, предусмотренных лицензиями на розничную продажу алкогольной продукции» («Советская Сибирь», № 71, 22.04.2011);</w:t>
      </w:r>
    </w:p>
    <w:p w:rsidR="00D46297" w:rsidRPr="00AD0810" w:rsidRDefault="00D46297" w:rsidP="00D46297">
      <w:pPr>
        <w:rPr>
          <w:color w:val="000000"/>
          <w:szCs w:val="28"/>
        </w:rPr>
      </w:pPr>
      <w:r w:rsidRPr="00AD0810">
        <w:rPr>
          <w:color w:val="000000"/>
          <w:szCs w:val="28"/>
        </w:rPr>
        <w:t xml:space="preserve">постановление администрации </w:t>
      </w:r>
      <w:proofErr w:type="spellStart"/>
      <w:r w:rsidR="00EA0EFB">
        <w:rPr>
          <w:color w:val="000000"/>
          <w:szCs w:val="28"/>
        </w:rPr>
        <w:t>Чернокурьинского</w:t>
      </w:r>
      <w:proofErr w:type="spellEnd"/>
      <w:r w:rsidR="00EA0EFB">
        <w:rPr>
          <w:color w:val="000000"/>
          <w:szCs w:val="28"/>
        </w:rPr>
        <w:t xml:space="preserve"> сельсовета </w:t>
      </w:r>
      <w:r w:rsidRPr="00AD0810">
        <w:rPr>
          <w:color w:val="000000"/>
          <w:szCs w:val="28"/>
        </w:rPr>
        <w:t xml:space="preserve">Карасукского района Новосибирской области от </w:t>
      </w:r>
      <w:r w:rsidR="00EA0EFB">
        <w:rPr>
          <w:color w:val="0000FF"/>
          <w:szCs w:val="28"/>
          <w:u w:val="single"/>
        </w:rPr>
        <w:t>28.03.2013 № 31</w:t>
      </w:r>
      <w:r w:rsidRPr="00A551F1">
        <w:rPr>
          <w:color w:val="0000FF"/>
          <w:szCs w:val="28"/>
          <w:u w:val="single"/>
        </w:rPr>
        <w:t>-п</w:t>
      </w:r>
      <w:r w:rsidR="00EA0EFB">
        <w:rPr>
          <w:color w:val="0000FF"/>
          <w:szCs w:val="28"/>
          <w:u w:val="single"/>
        </w:rPr>
        <w:t xml:space="preserve"> </w:t>
      </w:r>
      <w:r w:rsidRPr="00AD0810">
        <w:rPr>
          <w:color w:val="000000"/>
          <w:szCs w:val="28"/>
        </w:rPr>
        <w:t>«О</w:t>
      </w:r>
      <w:r w:rsidR="00EA0EFB">
        <w:rPr>
          <w:color w:val="000000"/>
          <w:szCs w:val="28"/>
        </w:rPr>
        <w:t xml:space="preserve">б определении на территории </w:t>
      </w:r>
      <w:proofErr w:type="spellStart"/>
      <w:r w:rsidR="00EA0EFB">
        <w:rPr>
          <w:color w:val="000000"/>
          <w:szCs w:val="28"/>
        </w:rPr>
        <w:t>Чернокурьинского</w:t>
      </w:r>
      <w:proofErr w:type="spellEnd"/>
      <w:r w:rsidR="00EA0EFB">
        <w:rPr>
          <w:color w:val="000000"/>
          <w:szCs w:val="28"/>
        </w:rPr>
        <w:t xml:space="preserve"> сельсовета </w:t>
      </w:r>
      <w:r w:rsidRPr="00AD0810">
        <w:rPr>
          <w:color w:val="000000"/>
          <w:szCs w:val="28"/>
        </w:rPr>
        <w:t>границ прилегающих к некоторым организациям и объектам территорий, на которых не допускается розничная продажа алкогольной про</w:t>
      </w:r>
      <w:r w:rsidR="00EA0EFB">
        <w:rPr>
          <w:color w:val="000000"/>
          <w:szCs w:val="28"/>
        </w:rPr>
        <w:t>дукции»</w:t>
      </w:r>
      <w:r w:rsidRPr="00AD0810">
        <w:rPr>
          <w:color w:val="000000"/>
          <w:szCs w:val="28"/>
        </w:rPr>
        <w:t>;</w:t>
      </w:r>
    </w:p>
    <w:p w:rsidR="00D46297" w:rsidRPr="00AD0810" w:rsidRDefault="00D46297" w:rsidP="00D46297">
      <w:pPr>
        <w:rPr>
          <w:color w:val="000000"/>
          <w:szCs w:val="28"/>
        </w:rPr>
      </w:pPr>
      <w:r w:rsidRPr="00AD0810">
        <w:rPr>
          <w:color w:val="000000"/>
          <w:szCs w:val="28"/>
        </w:rPr>
        <w:t xml:space="preserve">постановление администрации </w:t>
      </w:r>
      <w:proofErr w:type="spellStart"/>
      <w:r w:rsidR="00EA0EFB">
        <w:rPr>
          <w:color w:val="000000"/>
          <w:szCs w:val="28"/>
        </w:rPr>
        <w:t>Чернокурьинского</w:t>
      </w:r>
      <w:proofErr w:type="spellEnd"/>
      <w:r w:rsidR="00EA0EFB">
        <w:rPr>
          <w:color w:val="000000"/>
          <w:szCs w:val="28"/>
        </w:rPr>
        <w:t xml:space="preserve"> сельсовета </w:t>
      </w:r>
      <w:r w:rsidRPr="00AD0810">
        <w:rPr>
          <w:color w:val="000000"/>
          <w:szCs w:val="28"/>
        </w:rPr>
        <w:t xml:space="preserve">Карасукского района Новосибирской области от </w:t>
      </w:r>
      <w:r w:rsidR="00EA0EFB">
        <w:rPr>
          <w:color w:val="0000FF"/>
          <w:szCs w:val="28"/>
        </w:rPr>
        <w:t>02.08.2013 № 86</w:t>
      </w:r>
      <w:r w:rsidRPr="00A551F1">
        <w:rPr>
          <w:color w:val="0000FF"/>
          <w:szCs w:val="28"/>
        </w:rPr>
        <w:t>-п</w:t>
      </w:r>
      <w:r w:rsidRPr="00AD0810">
        <w:rPr>
          <w:color w:val="000000"/>
          <w:szCs w:val="28"/>
        </w:rPr>
        <w:t xml:space="preserve"> «Об утверждении схем границ п</w:t>
      </w:r>
      <w:r w:rsidR="00EA0EFB">
        <w:rPr>
          <w:color w:val="000000"/>
          <w:szCs w:val="28"/>
        </w:rPr>
        <w:t>рилегающих территорий»</w:t>
      </w:r>
      <w:r w:rsidRPr="00AD0810">
        <w:rPr>
          <w:color w:val="000000"/>
          <w:szCs w:val="28"/>
        </w:rPr>
        <w:t>;</w:t>
      </w:r>
    </w:p>
    <w:p w:rsidR="00B75794" w:rsidRDefault="00D46297" w:rsidP="00D46297">
      <w:pPr>
        <w:widowControl w:val="0"/>
        <w:suppressAutoHyphens/>
        <w:rPr>
          <w:szCs w:val="28"/>
        </w:rPr>
      </w:pPr>
      <w:r>
        <w:rPr>
          <w:color w:val="000000"/>
          <w:szCs w:val="28"/>
        </w:rPr>
        <w:t>У</w:t>
      </w:r>
      <w:bookmarkStart w:id="0" w:name="_GoBack"/>
      <w:bookmarkEnd w:id="0"/>
      <w:r w:rsidR="009A1515">
        <w:rPr>
          <w:color w:val="000000"/>
          <w:szCs w:val="28"/>
        </w:rPr>
        <w:t xml:space="preserve">став </w:t>
      </w:r>
      <w:proofErr w:type="spellStart"/>
      <w:r w:rsidR="009A1515">
        <w:rPr>
          <w:color w:val="000000"/>
          <w:szCs w:val="28"/>
        </w:rPr>
        <w:t>Чернокурьинского</w:t>
      </w:r>
      <w:proofErr w:type="spellEnd"/>
      <w:r w:rsidR="009A1515">
        <w:rPr>
          <w:color w:val="000000"/>
          <w:szCs w:val="28"/>
        </w:rPr>
        <w:t xml:space="preserve"> сельсовета Карасукского района Новосибирской области</w:t>
      </w:r>
      <w:r w:rsidRPr="00AD0810">
        <w:rPr>
          <w:color w:val="000000"/>
          <w:szCs w:val="28"/>
        </w:rPr>
        <w:t>.</w:t>
      </w:r>
    </w:p>
    <w:sectPr w:rsidR="00B75794" w:rsidSect="009F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F67"/>
    <w:rsid w:val="001E1FDF"/>
    <w:rsid w:val="0021039F"/>
    <w:rsid w:val="00611552"/>
    <w:rsid w:val="006D3F38"/>
    <w:rsid w:val="007719AE"/>
    <w:rsid w:val="0085182B"/>
    <w:rsid w:val="00980805"/>
    <w:rsid w:val="009A1515"/>
    <w:rsid w:val="009F32E2"/>
    <w:rsid w:val="00A63853"/>
    <w:rsid w:val="00B75794"/>
    <w:rsid w:val="00CE7F8D"/>
    <w:rsid w:val="00D46297"/>
    <w:rsid w:val="00DC3C37"/>
    <w:rsid w:val="00E85F67"/>
    <w:rsid w:val="00E91105"/>
    <w:rsid w:val="00EA0EFB"/>
    <w:rsid w:val="00EB653B"/>
    <w:rsid w:val="00F4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36657373-bc77-4090-8651-f86b3285b9cd.html" TargetMode="External"/><Relationship Id="rId13" Type="http://schemas.openxmlformats.org/officeDocument/2006/relationships/hyperlink" Target="http://nla-service.scli.ru:8080/rnla-links/ws/content/act/d0026e21-2ba7-4609-a720-55bf0652ba3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2FA71E50-9ABE-4AD9-8964-B1949C841C4E" TargetMode="External"/><Relationship Id="rId12" Type="http://schemas.openxmlformats.org/officeDocument/2006/relationships/hyperlink" Target="http://nla-service.scli.ru:8080/rnla-links/ws/content/act/2699e68d-43de-4923-bd9a-6bc7c97c5e26.htm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59386F47-1E6A-4955-89AB-3F2F46BC6DF3" TargetMode="External"/><Relationship Id="rId11" Type="http://schemas.openxmlformats.org/officeDocument/2006/relationships/hyperlink" Target="http://nla-service.scli.ru:8080/rnla-links/ws/content/act/2fa71e50-9abe-4ad9-8964-b1949c841c4e.html" TargetMode="External"/><Relationship Id="rId5" Type="http://schemas.openxmlformats.org/officeDocument/2006/relationships/hyperlink" Target="http://nla-service.scli.ru:8080/rnla-links/ws/content/act/46fe6122-83a1-41d3-a87f-ca82977fb10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la-service.scli.ru:8080/rnla-links/ws/content/act/7f344760-2322-4663-b3e5-243d0365491e.html" TargetMode="External"/><Relationship Id="rId4" Type="http://schemas.openxmlformats.org/officeDocument/2006/relationships/hyperlink" Target="http://nla-service.scli.ru:8080/rnla-links/ws/content/act/4f48675c-2dc2-4b7b-8f43-c7d17ab9072f.html" TargetMode="External"/><Relationship Id="rId9" Type="http://schemas.openxmlformats.org/officeDocument/2006/relationships/hyperlink" Target="http://nla-service.scli.ru:8080/rnla-links/ws/content/act/87c99803-d311-4d87-a7a2-8064a066bca6.html" TargetMode="External"/><Relationship Id="rId14" Type="http://schemas.openxmlformats.org/officeDocument/2006/relationships/hyperlink" Target="http://nla-service.scli.ru:8080/rnla-links/ws/content/act/5ead6eab-658f-4097-89f7-4429fdff79c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admin</cp:lastModifiedBy>
  <cp:revision>5</cp:revision>
  <dcterms:created xsi:type="dcterms:W3CDTF">2019-11-26T07:53:00Z</dcterms:created>
  <dcterms:modified xsi:type="dcterms:W3CDTF">2020-03-02T04:52:00Z</dcterms:modified>
</cp:coreProperties>
</file>