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362"/>
        <w:tblW w:w="0" w:type="auto"/>
        <w:tblLook w:val="04A0"/>
      </w:tblPr>
      <w:tblGrid>
        <w:gridCol w:w="3100"/>
        <w:gridCol w:w="3393"/>
        <w:gridCol w:w="3078"/>
      </w:tblGrid>
      <w:tr w:rsidR="00D11C05" w:rsidTr="00D11C05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D11C05" w:rsidRDefault="00D11C05" w:rsidP="00D11C05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11C05" w:rsidRDefault="00D11C05" w:rsidP="00D11C05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1C05" w:rsidRDefault="00D11C05" w:rsidP="00D11C05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D11C05" w:rsidTr="00D11C05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1C05" w:rsidRDefault="00D11C05" w:rsidP="00D11C05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11C05" w:rsidRDefault="00D11C05" w:rsidP="00D11C05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22 декабря 2017  год</w:t>
            </w:r>
          </w:p>
          <w:p w:rsidR="00D11C05" w:rsidRDefault="00D11C05" w:rsidP="00D11C05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1C05" w:rsidRDefault="00D11C05" w:rsidP="00D11C05">
            <w:pPr>
              <w:tabs>
                <w:tab w:val="left" w:pos="5067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D11C05" w:rsidRDefault="00D11C05" w:rsidP="00D11C05">
            <w:pPr>
              <w:tabs>
                <w:tab w:val="left" w:pos="50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D11C05" w:rsidRDefault="00D11C05" w:rsidP="00D11C05">
            <w:pPr>
              <w:tabs>
                <w:tab w:val="left" w:pos="5067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D11C05" w:rsidRDefault="00D11C05" w:rsidP="00D11C05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1C05" w:rsidRDefault="00D11C05" w:rsidP="00D11C05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D11C05" w:rsidRDefault="001A07BF" w:rsidP="00D11C05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12 (2</w:t>
            </w:r>
            <w:r w:rsidR="00D11C05">
              <w:rPr>
                <w:b/>
              </w:rPr>
              <w:t>)</w:t>
            </w:r>
          </w:p>
          <w:p w:rsidR="00D11C05" w:rsidRDefault="00D11C05" w:rsidP="00D11C05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D11C05" w:rsidRDefault="005767EB" w:rsidP="00D11C0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57216;mso-position-horizontal-relative:text;mso-position-vertical-relative:text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8240;mso-position-horizontal-relative:text;mso-position-vertical-relative:text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D11C05" w:rsidRDefault="00D11C05" w:rsidP="00D11C05"/>
    <w:p w:rsidR="00D11C05" w:rsidRPr="00D11C05" w:rsidRDefault="00D11C05" w:rsidP="00D11C05">
      <w:r>
        <w:t xml:space="preserve">                                                                            В этом Номере: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ПОЖАРНЫЙ НАДЗОР ИНФОРМИРУЕТ!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«Безопасный Новый год »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Новый год - праздник долгожданный и многими любимый. Обязательные его атрибуты - елки, гирлянды и петарды - могут стать источником не только радости, но также пожаров и травм. Поэтому выбирать и использовать их нужно с умом. Перед зимними праздниками магазины начинают массово продавать разного рода пиротехнику - от простейших бенгальских огней до салютов, которые могли бы поспорить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общегородскими. Выбрать красивый и безопасный фейерверк просто, если следовать рекомендациям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Покупать пиротехнику только в специализированных торговых точках и только сертифицированную. На товаре должна быть инструкция по применению, адреса и телефоны производителя (или оптового продавца).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поленитесь до покупки прочесть инструкцию и проверить срок годности: после трех лет хранения пиротехническая продукция может стать гораздо опаснее. Упаковка должна быть целой, без вмятин, налета и следов влаги: изделия с дефектами могут внезапно загореться. Кстати: даже исправную петарду ни в коем случае нельзя носить в кармане. "Перед тем, как поджечь фитиль, убедитесь, что поняли, в какую сторону из фейерверка полетят горящие элементы. Нельзя даже в шутку направлять его в сторону людей. Площадка для запуска должна находиться на удалении не менее 50 метров от домов. Приближаться к горящей петарде нельзя </w:t>
      </w:r>
      <w:proofErr w:type="gramStart"/>
      <w:r>
        <w:rPr>
          <w:color w:val="000000"/>
          <w:sz w:val="27"/>
          <w:szCs w:val="27"/>
        </w:rPr>
        <w:t>ближе</w:t>
      </w:r>
      <w:proofErr w:type="gramEnd"/>
      <w:r>
        <w:rPr>
          <w:color w:val="000000"/>
          <w:sz w:val="27"/>
          <w:szCs w:val="27"/>
        </w:rPr>
        <w:t xml:space="preserve"> чем на 5-10 метров. Давать пиротехнику детям, чтобы те сами ее запустили, запрещено! Нельзя держать горящую петарду в руках - отбросьте от себя на 5-6 метров или, после того, как фитиль был подожжен, положите на землю и отойдите на безопасное расстояние. Категорически запрещено сжигать фейерверки в кострах. Если петарда не сработала - не надо наклоняться, брать в руки и проверять, и тем более - пытаться поджечь фитиль повторно. Не забудьте убрать использованные фейерверки: нужно как следует потушить их снегом или водой, после чего - вынести с обычным бытовым мусором.</w:t>
      </w:r>
    </w:p>
    <w:p w:rsidR="00D11C05" w:rsidRDefault="00D11C05" w:rsidP="00D11C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Соблюдайте правила безопасности при пользовании пиротехнических изделий! Берегите себя и жизнь своих близких!</w:t>
      </w:r>
    </w:p>
    <w:p w:rsidR="00D11C05" w:rsidRDefault="00D11C05" w:rsidP="00D11C05">
      <w:pPr>
        <w:spacing w:after="0"/>
      </w:pPr>
    </w:p>
    <w:p w:rsidR="00967B2E" w:rsidRDefault="00967B2E" w:rsidP="00D11C05">
      <w:pPr>
        <w:spacing w:after="0"/>
      </w:pPr>
    </w:p>
    <w:sectPr w:rsidR="00967B2E" w:rsidSect="0057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1C05"/>
    <w:rsid w:val="001A07BF"/>
    <w:rsid w:val="005767EB"/>
    <w:rsid w:val="00967B2E"/>
    <w:rsid w:val="00D1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2017-12-22T08:11:00Z</dcterms:created>
  <dcterms:modified xsi:type="dcterms:W3CDTF">2017-12-22T08:17:00Z</dcterms:modified>
</cp:coreProperties>
</file>