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42" w:rsidRDefault="00A82A42" w:rsidP="00A82A42"/>
    <w:p w:rsidR="00A82A42" w:rsidRDefault="00A82A42" w:rsidP="00A82A42"/>
    <w:p w:rsidR="00A82A42" w:rsidRDefault="00A82A42" w:rsidP="00A82A42">
      <w:pPr>
        <w:tabs>
          <w:tab w:val="right" w:pos="9355"/>
        </w:tabs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53pt;margin-top:-5.95pt;width:509.7pt;height:32.5pt;z-index:251660288" adj="10717" fillcolor="#d8d8d8">
            <v:shadow color="#868686"/>
            <v:textpath style="font-family:&quot;Arial Black&quot;;v-text-kern:t" trim="t" fitpath="t" string="Чернокурьинского сельсовета"/>
          </v:shape>
        </w:pict>
      </w:r>
      <w:r>
        <w:rPr>
          <w:rFonts w:ascii="Calibri" w:eastAsia="Times New Roman" w:hAnsi="Calibri" w:cs="Times New Roman"/>
          <w:noProof/>
        </w:rPr>
        <w:pict>
          <v:shape id="_x0000_s1027" type="#_x0000_t136" style="position:absolute;margin-left:70.1pt;margin-top:-45.5pt;width:272.7pt;height:50.95pt;z-index:-251655168" fillcolor="black">
            <v:shadow color="#868686"/>
            <v:textpath style="font-family:&quot;Arial Black&quot;;font-style:italic;v-text-kern:t" trim="t" fitpath="t" string="ВЕСТНИК"/>
          </v:shape>
        </w:pict>
      </w:r>
    </w:p>
    <w:p w:rsidR="00A82A42" w:rsidRDefault="00A82A42" w:rsidP="00A82A42">
      <w:pPr>
        <w:pStyle w:val="20"/>
        <w:shd w:val="clear" w:color="auto" w:fill="auto"/>
        <w:spacing w:after="0"/>
        <w:jc w:val="left"/>
        <w:rPr>
          <w:rFonts w:ascii="Calibri" w:eastAsia="Times New Roman" w:hAnsi="Calibri" w:cs="Times New Roman"/>
          <w:b w:val="0"/>
          <w:bCs w:val="0"/>
          <w:sz w:val="22"/>
          <w:szCs w:val="22"/>
        </w:rPr>
      </w:pPr>
    </w:p>
    <w:p w:rsidR="00A82A42" w:rsidRPr="00A82A42" w:rsidRDefault="00A82A42" w:rsidP="00A82A42">
      <w:pPr>
        <w:pStyle w:val="20"/>
        <w:shd w:val="clear" w:color="auto" w:fill="auto"/>
        <w:spacing w:after="0"/>
        <w:jc w:val="left"/>
        <w:rPr>
          <w:rFonts w:ascii="Times New Roman" w:eastAsia="Times New Roman" w:hAnsi="Times New Roman" w:cs="Times New Roman"/>
          <w:bCs w:val="0"/>
          <w:sz w:val="22"/>
          <w:szCs w:val="22"/>
        </w:rPr>
      </w:pPr>
      <w:r w:rsidRPr="00A82A42">
        <w:rPr>
          <w:rFonts w:ascii="Times New Roman" w:eastAsia="Times New Roman" w:hAnsi="Times New Roman" w:cs="Times New Roman"/>
          <w:bCs w:val="0"/>
          <w:sz w:val="22"/>
          <w:szCs w:val="22"/>
        </w:rPr>
        <w:t xml:space="preserve">06.12.2017                          Администрация Чернокурьинского сельсовета         Выпуск №12 (1)              </w:t>
      </w:r>
    </w:p>
    <w:p w:rsidR="00A82A42" w:rsidRPr="00A82A42" w:rsidRDefault="00A82A42" w:rsidP="00A82A42">
      <w:pPr>
        <w:pStyle w:val="20"/>
        <w:shd w:val="clear" w:color="auto" w:fill="auto"/>
        <w:spacing w:after="0"/>
        <w:rPr>
          <w:rFonts w:ascii="Times New Roman" w:eastAsia="Times New Roman" w:hAnsi="Times New Roman" w:cs="Times New Roman"/>
          <w:bCs w:val="0"/>
          <w:sz w:val="22"/>
          <w:szCs w:val="22"/>
        </w:rPr>
      </w:pPr>
      <w:r w:rsidRPr="00A82A42">
        <w:rPr>
          <w:rFonts w:ascii="Times New Roman" w:eastAsia="Times New Roman" w:hAnsi="Times New Roman" w:cs="Times New Roman"/>
          <w:bCs w:val="0"/>
          <w:sz w:val="22"/>
          <w:szCs w:val="22"/>
        </w:rPr>
        <w:t>Карасукского района</w:t>
      </w:r>
    </w:p>
    <w:p w:rsidR="00A82A42" w:rsidRPr="00A82A42" w:rsidRDefault="00A82A42" w:rsidP="00A82A42">
      <w:pPr>
        <w:pStyle w:val="20"/>
        <w:shd w:val="clear" w:color="auto" w:fill="auto"/>
        <w:spacing w:after="0"/>
        <w:rPr>
          <w:rFonts w:ascii="Times New Roman" w:eastAsia="Times New Roman" w:hAnsi="Times New Roman" w:cs="Times New Roman"/>
          <w:bCs w:val="0"/>
          <w:sz w:val="22"/>
          <w:szCs w:val="22"/>
        </w:rPr>
      </w:pPr>
      <w:r w:rsidRPr="00A82A42">
        <w:rPr>
          <w:rFonts w:ascii="Times New Roman" w:eastAsia="Times New Roman" w:hAnsi="Times New Roman" w:cs="Times New Roman"/>
          <w:bCs w:val="0"/>
          <w:sz w:val="22"/>
          <w:szCs w:val="22"/>
        </w:rPr>
        <w:t>Новосибирской области</w:t>
      </w:r>
    </w:p>
    <w:p w:rsidR="00A82A42" w:rsidRPr="00A82A42" w:rsidRDefault="00A82A42" w:rsidP="00A82A42">
      <w:pPr>
        <w:pStyle w:val="20"/>
        <w:shd w:val="clear" w:color="auto" w:fill="auto"/>
        <w:spacing w:after="0"/>
        <w:rPr>
          <w:rFonts w:ascii="Calibri" w:eastAsia="Times New Roman" w:hAnsi="Calibri" w:cs="Times New Roman"/>
          <w:bCs w:val="0"/>
          <w:sz w:val="22"/>
          <w:szCs w:val="22"/>
        </w:rPr>
      </w:pPr>
    </w:p>
    <w:p w:rsidR="00A82A42" w:rsidRPr="00A82A42" w:rsidRDefault="00A82A42" w:rsidP="00A82A4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82A42">
        <w:rPr>
          <w:rFonts w:ascii="Times New Roman" w:hAnsi="Times New Roman" w:cs="Times New Roman"/>
          <w:sz w:val="24"/>
          <w:szCs w:val="24"/>
        </w:rPr>
        <w:t xml:space="preserve">На территории Карасукского района в ноябре  месяце произошло 7 пожаров, погибших нет, травмированных нет. Ущерб от пожаров составило около 1млн.700 тыс. руб. рублей. </w:t>
      </w:r>
    </w:p>
    <w:p w:rsidR="00A82A42" w:rsidRPr="00A82A42" w:rsidRDefault="00A82A42" w:rsidP="00A82A42">
      <w:pPr>
        <w:pStyle w:val="1"/>
        <w:shd w:val="clear" w:color="auto" w:fill="FFFFFF"/>
        <w:spacing w:before="0" w:after="75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A82A42">
        <w:rPr>
          <w:rFonts w:ascii="Times New Roman" w:hAnsi="Times New Roman"/>
          <w:b w:val="0"/>
          <w:bCs w:val="0"/>
          <w:color w:val="000000"/>
          <w:sz w:val="24"/>
          <w:szCs w:val="24"/>
        </w:rPr>
        <w:t>Правила безопасности при печном отоплении</w:t>
      </w:r>
    </w:p>
    <w:p w:rsidR="00A82A42" w:rsidRPr="00A82A42" w:rsidRDefault="00A82A42" w:rsidP="00A82A4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A42">
        <w:rPr>
          <w:rFonts w:ascii="Times New Roman" w:hAnsi="Times New Roman" w:cs="Times New Roman"/>
          <w:color w:val="000000"/>
          <w:sz w:val="24"/>
          <w:szCs w:val="24"/>
        </w:rPr>
        <w:t>Причины пожаров в жилом секторе и зимой, и летом идентичны (разве что зимой значительно возрастает количество загораний от неисправных печей). Каждому из нас хоть однажды доводилось видеть последствия пожара в сельской местности или частном секторе: обугленные брёвна, пустые «глазницы» окон, черные от сажи стены, обгоревшие вещи. И только печь, если не считать копоти, вполне цела. Хотя порой именно она, точнее эксплуатация ее с нарушением Правил пожарной безопасности, становится причиной трагедии.</w:t>
      </w:r>
    </w:p>
    <w:p w:rsidR="00A82A42" w:rsidRPr="00A82A42" w:rsidRDefault="00A82A42" w:rsidP="00A82A4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A42">
        <w:rPr>
          <w:rFonts w:ascii="Times New Roman" w:hAnsi="Times New Roman" w:cs="Times New Roman"/>
          <w:color w:val="000000"/>
          <w:sz w:val="24"/>
          <w:szCs w:val="24"/>
        </w:rPr>
        <w:t>В жилых домах, имеющих печное отопление, необходимо обращать внимание на выполнение требований пожарной безопасности, как при строительстве печей, так и при их эксплуатации. Пожары чаще всего происходят в результате перекала печей, появления в кирпичной кладке трещин, в результате применения для растопки горючих и легковоспламеняющихся жидкостей, выпадения из топки или зольника горящих углей. Для долговечной и безопасной эксплуатации печного отопления следует помнить следующие требования: печи и другие отопительные приборы должны иметь противопожарные разделки (</w:t>
      </w:r>
      <w:proofErr w:type="spellStart"/>
      <w:r w:rsidRPr="00A82A42">
        <w:rPr>
          <w:rFonts w:ascii="Times New Roman" w:hAnsi="Times New Roman" w:cs="Times New Roman"/>
          <w:color w:val="000000"/>
          <w:sz w:val="24"/>
          <w:szCs w:val="24"/>
        </w:rPr>
        <w:t>отступки</w:t>
      </w:r>
      <w:proofErr w:type="spellEnd"/>
      <w:r w:rsidRPr="00A82A42">
        <w:rPr>
          <w:rFonts w:ascii="Times New Roman" w:hAnsi="Times New Roman" w:cs="Times New Roman"/>
          <w:color w:val="000000"/>
          <w:sz w:val="24"/>
          <w:szCs w:val="24"/>
        </w:rPr>
        <w:t xml:space="preserve">) от горючих конструкций, а также </w:t>
      </w:r>
      <w:proofErr w:type="spellStart"/>
      <w:r w:rsidRPr="00A82A42">
        <w:rPr>
          <w:rFonts w:ascii="Times New Roman" w:hAnsi="Times New Roman" w:cs="Times New Roman"/>
          <w:color w:val="000000"/>
          <w:sz w:val="24"/>
          <w:szCs w:val="24"/>
        </w:rPr>
        <w:t>предтопочный</w:t>
      </w:r>
      <w:proofErr w:type="spellEnd"/>
      <w:r w:rsidRPr="00A82A42">
        <w:rPr>
          <w:rFonts w:ascii="Times New Roman" w:hAnsi="Times New Roman" w:cs="Times New Roman"/>
          <w:color w:val="000000"/>
          <w:sz w:val="24"/>
          <w:szCs w:val="24"/>
        </w:rPr>
        <w:t xml:space="preserve"> лист на деревянном полу или полу из других горючих материалов.</w:t>
      </w:r>
    </w:p>
    <w:p w:rsidR="00A82A42" w:rsidRPr="00A82A42" w:rsidRDefault="00A82A42" w:rsidP="00A82A4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A42">
        <w:rPr>
          <w:rFonts w:ascii="Times New Roman" w:hAnsi="Times New Roman" w:cs="Times New Roman"/>
          <w:color w:val="000000"/>
          <w:sz w:val="24"/>
          <w:szCs w:val="24"/>
        </w:rPr>
        <w:t>Наиболее часто пожары происходят, когда печи оставляют во время топки без наблюдения. В сильные морозы печи нередко топят длительное время, в результате чего происходит перекал отдельных их частей. Если эти части соприкасаются с деревянными стенами или мебелью, то пожар неизбежен. Поэтому рекомендуется топить печь 2-3 раза в день по 1-1,5 часа, нежели 1 раз длительное время. Вблизи печей и непосредственно на их поверхности нельзя хранить сгораемое имущество, сушить белье. Перед началом отопительного сезона нужно проверить исправность печи и дымохода, отремонтировать и вычистить сажу, заделать трещины глиняно-песчаным раствором, побелить дымовую трубу на чердаке и крыше и выше кровли. Следует не реже одного раза в три месяца очищать от скопления сажи дымоходы комнатных печей.</w:t>
      </w:r>
    </w:p>
    <w:p w:rsidR="00A82A42" w:rsidRPr="00A82A42" w:rsidRDefault="00A82A42" w:rsidP="00A82A42">
      <w:pPr>
        <w:rPr>
          <w:rFonts w:ascii="Times New Roman" w:hAnsi="Times New Roman" w:cs="Times New Roman"/>
          <w:sz w:val="24"/>
          <w:szCs w:val="24"/>
        </w:rPr>
      </w:pPr>
    </w:p>
    <w:p w:rsidR="00A82A42" w:rsidRPr="00A82A42" w:rsidRDefault="00A82A42" w:rsidP="00A82A42">
      <w:pPr>
        <w:pStyle w:val="a3"/>
        <w:spacing w:before="0" w:beforeAutospacing="0" w:after="0" w:afterAutospacing="0"/>
        <w:ind w:left="75" w:right="75"/>
        <w:rPr>
          <w:rFonts w:ascii="Times New Roman" w:hAnsi="Times New Roman" w:cs="Times New Roman"/>
        </w:rPr>
      </w:pPr>
      <w:r w:rsidRPr="00A82A42">
        <w:rPr>
          <w:rFonts w:ascii="Times New Roman" w:hAnsi="Times New Roman" w:cs="Times New Roman"/>
        </w:rPr>
        <w:t>Соблюдайте правила безопасности при пользовании печным отоплением! Берегите себя и жизнь своих близких!</w:t>
      </w:r>
    </w:p>
    <w:p w:rsidR="00A82A42" w:rsidRPr="00A82A42" w:rsidRDefault="00A82A42" w:rsidP="00A82A42">
      <w:pPr>
        <w:rPr>
          <w:rFonts w:ascii="Times New Roman" w:hAnsi="Times New Roman" w:cs="Times New Roman"/>
          <w:sz w:val="24"/>
          <w:szCs w:val="24"/>
        </w:rPr>
      </w:pPr>
    </w:p>
    <w:p w:rsidR="00A82A42" w:rsidRPr="00485458" w:rsidRDefault="00A82A42" w:rsidP="00A82A42">
      <w:pPr>
        <w:jc w:val="center"/>
      </w:pPr>
    </w:p>
    <w:p w:rsidR="004A48BE" w:rsidRDefault="004A48BE"/>
    <w:sectPr w:rsidR="004A48BE" w:rsidSect="005867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82A42"/>
    <w:rsid w:val="004A48BE"/>
    <w:rsid w:val="00A82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2A42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2A4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A82A42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A82A42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2A42"/>
    <w:pPr>
      <w:widowControl w:val="0"/>
      <w:shd w:val="clear" w:color="auto" w:fill="FFFFFF"/>
      <w:spacing w:after="300" w:line="322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2090</Characters>
  <Application>Microsoft Office Word</Application>
  <DocSecurity>0</DocSecurity>
  <Lines>17</Lines>
  <Paragraphs>4</Paragraphs>
  <ScaleCrop>false</ScaleCrop>
  <Company>Home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2017-12-06T02:05:00Z</dcterms:created>
  <dcterms:modified xsi:type="dcterms:W3CDTF">2017-12-06T02:12:00Z</dcterms:modified>
</cp:coreProperties>
</file>