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FE72BD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CE7D06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27.12.2016  № 439-п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Pr="00EF703A" w:rsidRDefault="00615A58" w:rsidP="001C36E1">
      <w:pPr>
        <w:spacing w:before="0" w:after="0"/>
        <w:rPr>
          <w:sz w:val="36"/>
          <w:szCs w:val="36"/>
        </w:rPr>
      </w:pPr>
    </w:p>
    <w:p w:rsidR="00270192" w:rsidRPr="00270192" w:rsidRDefault="00270192" w:rsidP="00270192">
      <w:pPr>
        <w:widowControl w:val="0"/>
        <w:shd w:val="clear" w:color="auto" w:fill="FFFFFF"/>
        <w:autoSpaceDE w:val="0"/>
        <w:autoSpaceDN w:val="0"/>
        <w:adjustRightInd w:val="0"/>
        <w:spacing w:before="0" w:after="0"/>
        <w:jc w:val="center"/>
        <w:rPr>
          <w:spacing w:val="-3"/>
          <w:sz w:val="28"/>
          <w:szCs w:val="28"/>
        </w:rPr>
      </w:pPr>
      <w:r w:rsidRPr="00270192">
        <w:rPr>
          <w:spacing w:val="-3"/>
          <w:sz w:val="28"/>
          <w:szCs w:val="28"/>
        </w:rPr>
        <w:t>О внесении изменений в постановление Прав</w:t>
      </w:r>
      <w:r w:rsidR="000141DC">
        <w:rPr>
          <w:spacing w:val="-3"/>
          <w:sz w:val="28"/>
          <w:szCs w:val="28"/>
        </w:rPr>
        <w:t xml:space="preserve">ительства Новосибирской области </w:t>
      </w:r>
      <w:r w:rsidRPr="00270192">
        <w:rPr>
          <w:spacing w:val="-3"/>
          <w:sz w:val="28"/>
          <w:szCs w:val="28"/>
        </w:rPr>
        <w:t xml:space="preserve">от 28.01.2015 </w:t>
      </w:r>
      <w:r w:rsidR="000141DC">
        <w:rPr>
          <w:spacing w:val="-3"/>
          <w:sz w:val="28"/>
          <w:szCs w:val="28"/>
        </w:rPr>
        <w:t xml:space="preserve"> № </w:t>
      </w:r>
      <w:r w:rsidRPr="00270192">
        <w:rPr>
          <w:spacing w:val="-3"/>
          <w:sz w:val="28"/>
          <w:szCs w:val="28"/>
        </w:rPr>
        <w:t>28-п</w:t>
      </w:r>
    </w:p>
    <w:p w:rsidR="00270192" w:rsidRPr="00EF703A" w:rsidRDefault="00270192" w:rsidP="00EF703A">
      <w:pPr>
        <w:autoSpaceDE w:val="0"/>
        <w:autoSpaceDN w:val="0"/>
        <w:adjustRightInd w:val="0"/>
        <w:spacing w:before="0" w:after="0"/>
        <w:rPr>
          <w:sz w:val="32"/>
          <w:szCs w:val="32"/>
        </w:rPr>
      </w:pPr>
    </w:p>
    <w:p w:rsidR="00270192" w:rsidRPr="00EF703A" w:rsidRDefault="00270192" w:rsidP="00EF703A">
      <w:pPr>
        <w:autoSpaceDE w:val="0"/>
        <w:autoSpaceDN w:val="0"/>
        <w:adjustRightInd w:val="0"/>
        <w:spacing w:before="0" w:after="0"/>
        <w:rPr>
          <w:sz w:val="32"/>
          <w:szCs w:val="32"/>
        </w:rPr>
      </w:pP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«О Порядке принятия решений о разработке государственных программ Новосибирской </w:t>
      </w:r>
      <w:r w:rsidR="000141DC">
        <w:rPr>
          <w:sz w:val="28"/>
          <w:szCs w:val="28"/>
        </w:rPr>
        <w:t xml:space="preserve">области, а также формирования и </w:t>
      </w:r>
      <w:r w:rsidRPr="00270192">
        <w:rPr>
          <w:sz w:val="28"/>
          <w:szCs w:val="28"/>
        </w:rPr>
        <w:t xml:space="preserve">реализации указанных программ», в целях повышения эффективности расходования бюджетных средств Правительство Новосибирской области </w:t>
      </w:r>
      <w:r w:rsidR="000141DC">
        <w:rPr>
          <w:sz w:val="28"/>
          <w:szCs w:val="28"/>
        </w:rPr>
        <w:t xml:space="preserve"> </w:t>
      </w:r>
      <w:r w:rsidRPr="00270192">
        <w:rPr>
          <w:b/>
          <w:bCs/>
          <w:sz w:val="28"/>
          <w:szCs w:val="28"/>
        </w:rPr>
        <w:t>п</w:t>
      </w:r>
      <w:r w:rsidR="000141DC">
        <w:rPr>
          <w:b/>
          <w:bCs/>
          <w:sz w:val="28"/>
          <w:szCs w:val="28"/>
        </w:rPr>
        <w:t> </w:t>
      </w:r>
      <w:r w:rsidRPr="00270192">
        <w:rPr>
          <w:b/>
          <w:bCs/>
          <w:sz w:val="28"/>
          <w:szCs w:val="28"/>
        </w:rPr>
        <w:t>о</w:t>
      </w:r>
      <w:r w:rsidR="000141DC">
        <w:rPr>
          <w:b/>
          <w:bCs/>
          <w:sz w:val="28"/>
          <w:szCs w:val="28"/>
        </w:rPr>
        <w:t> </w:t>
      </w:r>
      <w:r w:rsidRPr="00270192">
        <w:rPr>
          <w:b/>
          <w:bCs/>
          <w:sz w:val="28"/>
          <w:szCs w:val="28"/>
        </w:rPr>
        <w:t>с</w:t>
      </w:r>
      <w:r w:rsidR="000141DC">
        <w:rPr>
          <w:b/>
          <w:bCs/>
          <w:sz w:val="28"/>
          <w:szCs w:val="28"/>
        </w:rPr>
        <w:t> </w:t>
      </w:r>
      <w:r w:rsidRPr="00270192">
        <w:rPr>
          <w:b/>
          <w:bCs/>
          <w:sz w:val="28"/>
          <w:szCs w:val="28"/>
        </w:rPr>
        <w:t>т</w:t>
      </w:r>
      <w:r w:rsidR="000141DC">
        <w:rPr>
          <w:b/>
          <w:bCs/>
          <w:sz w:val="28"/>
          <w:szCs w:val="28"/>
        </w:rPr>
        <w:t> </w:t>
      </w:r>
      <w:r w:rsidRPr="00270192">
        <w:rPr>
          <w:b/>
          <w:bCs/>
          <w:sz w:val="28"/>
          <w:szCs w:val="28"/>
        </w:rPr>
        <w:t>а н о в л я е т</w:t>
      </w:r>
      <w:r w:rsidRPr="00270192">
        <w:rPr>
          <w:sz w:val="28"/>
          <w:szCs w:val="28"/>
        </w:rPr>
        <w:t>:</w:t>
      </w:r>
    </w:p>
    <w:p w:rsidR="00B75DC9" w:rsidRDefault="00270192" w:rsidP="00B75DC9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Внести в государственную программу Новосибирской области «Охрана окружающей среды» на 2015-2020 годы, утвержденную постановлением Правительства Новосибирской области от 28.01.2015 № 28-п (далее – государственная программа), следующие изменения:</w:t>
      </w:r>
    </w:p>
    <w:p w:rsidR="00270192" w:rsidRPr="00270192" w:rsidRDefault="00270192" w:rsidP="00B75DC9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1. В разделе «</w:t>
      </w:r>
      <w:r w:rsidRPr="00270192">
        <w:rPr>
          <w:sz w:val="28"/>
          <w:szCs w:val="28"/>
          <w:lang w:val="en-US"/>
        </w:rPr>
        <w:t>I</w:t>
      </w:r>
      <w:r w:rsidRPr="00270192">
        <w:rPr>
          <w:sz w:val="28"/>
          <w:szCs w:val="28"/>
        </w:rPr>
        <w:t>. Паспорт государственной программы Новосибирской области «Охрана окружающей среды» на 2015-2020 годы» в позиции «Объемы финансирования государственной программы»:</w:t>
      </w: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1) в абзаце первом цифры «855 068,7» заменить цифрами «858 546,2»;</w:t>
      </w: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2) в абзаце шестом цифры «608 873,1» заменить цифрами «612 350,6»;</w:t>
      </w: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3) в абзаце одиннадцатом цифры «107 572,5» заменить цифрами «111 050,0»;</w:t>
      </w: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4) в абзаце сорок седьмом цифры «68 865,7» заменить цифрами «72 343,2»;</w:t>
      </w: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5) в абзаце шестьдесят седьмом цифры «823 489,7» заменить цифрами «826 967,2»;</w:t>
      </w:r>
    </w:p>
    <w:p w:rsidR="00270192" w:rsidRPr="00270192" w:rsidRDefault="00270192" w:rsidP="000141DC">
      <w:pPr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6) в абзаце семьдесят втором цифры «578 873,1» заменить цифрами «582 350,6»;</w:t>
      </w:r>
    </w:p>
    <w:p w:rsidR="00270192" w:rsidRP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7) в абзаце восемьдесят четвертом цифры «107 572,5» заменить цифрами «111 050,0»;</w:t>
      </w:r>
    </w:p>
    <w:p w:rsid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8) в абзаце восемьдесят девятом цифры «68 865,7» заменить цифрами «72 343,2».</w:t>
      </w:r>
    </w:p>
    <w:p w:rsidR="00EF703A" w:rsidRPr="00270192" w:rsidRDefault="00EF703A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 w:rsidR="00270192" w:rsidRP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lastRenderedPageBreak/>
        <w:t>2. В приложении № 1 к государственной программе «Цели, задачи и целевые индикаторы государственной программы Новосибирской области «Охрана окружающей</w:t>
      </w:r>
      <w:r w:rsidR="000F380D">
        <w:rPr>
          <w:sz w:val="28"/>
          <w:szCs w:val="28"/>
        </w:rPr>
        <w:t xml:space="preserve"> среды» на 2015</w:t>
      </w:r>
      <w:r w:rsidRPr="00270192">
        <w:rPr>
          <w:sz w:val="28"/>
          <w:szCs w:val="28"/>
        </w:rPr>
        <w:t>-2020 годы»:</w:t>
      </w:r>
    </w:p>
    <w:p w:rsidR="00270192" w:rsidRP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1) в строке «4.2. Доля обезвреженных ртутьсодержащих отходов, образующихся у населения Новосибирской области, от заявленного количества образовавшихся отходов» в графе «2016» цифры «100» заменить символом «-»;</w:t>
      </w:r>
    </w:p>
    <w:p w:rsidR="00270192" w:rsidRP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2) в строке «4.3. Доля обезвреженных биологических отходов, образующихся у населения Новосибирской области, от заявленного количества образовавшихся отходов» в графе «2016» цифры «100» заменить символом «-».</w:t>
      </w:r>
    </w:p>
    <w:p w:rsidR="00270192" w:rsidRP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3. В приложении № 2 к</w:t>
      </w:r>
      <w:r w:rsidR="00DB5257">
        <w:rPr>
          <w:sz w:val="28"/>
          <w:szCs w:val="28"/>
        </w:rPr>
        <w:t xml:space="preserve"> </w:t>
      </w:r>
      <w:r w:rsidRPr="00270192">
        <w:rPr>
          <w:sz w:val="28"/>
          <w:szCs w:val="28"/>
        </w:rPr>
        <w:t>государственной программе «Основные мероприятия государственной программы Новосибирской области «Охрана окружающей среды» на 2015-2020 годы» в пункте 4.3 в графе «Срок реализации» цифры «2015-2020» заменить цифрами «2015, 2017-2020».</w:t>
      </w:r>
    </w:p>
    <w:p w:rsidR="00270192" w:rsidRPr="00270192" w:rsidRDefault="00270192" w:rsidP="00EF703A"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 xml:space="preserve">4. Приложение № 3 к государственной программе «Сводные финансовые затраты государственной программы Новосибирской области «Охрана окружающей среды» на 2015-2020 годы» изложить в редакции согласно </w:t>
      </w:r>
      <w:r w:rsidRPr="00A256E5">
        <w:rPr>
          <w:sz w:val="28"/>
          <w:szCs w:val="28"/>
        </w:rPr>
        <w:t>приложению к настоящему постановлению.</w:t>
      </w:r>
    </w:p>
    <w:p w:rsidR="00270192" w:rsidRPr="00270192" w:rsidRDefault="00270192" w:rsidP="00EF703A">
      <w:pPr>
        <w:widowControl w:val="0"/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5. В приложении № 3 к постановлению «Порядок предоставления из областного бюджета Новосибирской области субсидий юридическим лицам (за исключением субсидий государственным</w:t>
      </w:r>
      <w:r w:rsidR="00DB5257">
        <w:rPr>
          <w:sz w:val="28"/>
          <w:szCs w:val="28"/>
        </w:rPr>
        <w:t xml:space="preserve"> (муниципальным) учреждениям) и </w:t>
      </w:r>
      <w:r w:rsidRPr="00270192">
        <w:rPr>
          <w:sz w:val="28"/>
          <w:szCs w:val="28"/>
        </w:rPr>
        <w:t>индивидуальным предпринимателям</w:t>
      </w:r>
      <w:r w:rsidR="00DB5257">
        <w:rPr>
          <w:sz w:val="28"/>
          <w:szCs w:val="28"/>
        </w:rPr>
        <w:t xml:space="preserve"> </w:t>
      </w:r>
      <w:r w:rsidRPr="00270192">
        <w:rPr>
          <w:sz w:val="28"/>
          <w:szCs w:val="28"/>
        </w:rPr>
        <w:t>–</w:t>
      </w:r>
      <w:r w:rsidR="00DB5257">
        <w:rPr>
          <w:sz w:val="28"/>
          <w:szCs w:val="28"/>
        </w:rPr>
        <w:t xml:space="preserve"> </w:t>
      </w:r>
      <w:r w:rsidRPr="00270192">
        <w:rPr>
          <w:sz w:val="28"/>
          <w:szCs w:val="28"/>
        </w:rPr>
        <w:t>производ</w:t>
      </w:r>
      <w:r w:rsidR="00DB5257">
        <w:rPr>
          <w:sz w:val="28"/>
          <w:szCs w:val="28"/>
        </w:rPr>
        <w:t>ителям товаров, работ, услуг на </w:t>
      </w:r>
      <w:r w:rsidRPr="00270192">
        <w:rPr>
          <w:sz w:val="28"/>
          <w:szCs w:val="28"/>
        </w:rPr>
        <w:t>реализацию мероприятий государственной программы Новосибирской области «Охрана окружающей среды» на 2015-2020 годы»:</w:t>
      </w:r>
    </w:p>
    <w:p w:rsidR="00270192" w:rsidRPr="00270192" w:rsidRDefault="00270192" w:rsidP="00EF703A">
      <w:pPr>
        <w:widowControl w:val="0"/>
        <w:autoSpaceDE w:val="0"/>
        <w:autoSpaceDN w:val="0"/>
        <w:spacing w:before="0" w:after="0"/>
        <w:ind w:firstLine="709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1) пункт 11 раздела «</w:t>
      </w:r>
      <w:r w:rsidRPr="00270192">
        <w:rPr>
          <w:bCs/>
          <w:sz w:val="28"/>
          <w:szCs w:val="28"/>
          <w:lang w:val="en-US"/>
        </w:rPr>
        <w:t>I</w:t>
      </w:r>
      <w:r w:rsidRPr="00270192">
        <w:rPr>
          <w:bCs/>
          <w:sz w:val="28"/>
          <w:szCs w:val="28"/>
        </w:rPr>
        <w:t xml:space="preserve">. 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на государственную поддержку </w:t>
      </w:r>
      <w:r w:rsidR="00DB5257">
        <w:rPr>
          <w:sz w:val="28"/>
          <w:szCs w:val="28"/>
        </w:rPr>
        <w:t xml:space="preserve">в </w:t>
      </w:r>
      <w:r w:rsidRPr="00270192">
        <w:rPr>
          <w:sz w:val="28"/>
          <w:szCs w:val="28"/>
        </w:rPr>
        <w:t>сфере товарного рыбоводства и промышленного рыболовства на территории Новосибирской области» дополнить абзацем следующего содержания:</w:t>
      </w:r>
    </w:p>
    <w:p w:rsidR="00270192" w:rsidRPr="00270192" w:rsidRDefault="00270192" w:rsidP="000141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192">
        <w:rPr>
          <w:rFonts w:ascii="Times New Roman" w:hAnsi="Times New Roman" w:cs="Times New Roman"/>
          <w:sz w:val="28"/>
          <w:szCs w:val="28"/>
        </w:rPr>
        <w:t>«В соглашении в обязательном порядке ука</w:t>
      </w:r>
      <w:r w:rsidR="00DB5257">
        <w:rPr>
          <w:rFonts w:ascii="Times New Roman" w:hAnsi="Times New Roman" w:cs="Times New Roman"/>
          <w:sz w:val="28"/>
          <w:szCs w:val="28"/>
        </w:rPr>
        <w:t>зывается запрет приобретения за </w:t>
      </w:r>
      <w:r w:rsidRPr="00270192">
        <w:rPr>
          <w:rFonts w:ascii="Times New Roman" w:hAnsi="Times New Roman" w:cs="Times New Roman"/>
          <w:sz w:val="28"/>
          <w:szCs w:val="28"/>
        </w:rPr>
        <w:t>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</w:t>
      </w:r>
      <w:r w:rsidR="00DB5257">
        <w:rPr>
          <w:rFonts w:ascii="Times New Roman" w:hAnsi="Times New Roman" w:cs="Times New Roman"/>
          <w:sz w:val="28"/>
          <w:szCs w:val="28"/>
        </w:rPr>
        <w:t>их изделий, а также связанных с </w:t>
      </w:r>
      <w:r w:rsidRPr="00270192">
        <w:rPr>
          <w:rFonts w:ascii="Times New Roman" w:hAnsi="Times New Roman" w:cs="Times New Roman"/>
          <w:sz w:val="28"/>
          <w:szCs w:val="28"/>
        </w:rPr>
        <w:t>достижением целей предоставления этих средств иных операций, определенных настоящим Порядком.»;</w:t>
      </w:r>
    </w:p>
    <w:p w:rsidR="00270192" w:rsidRPr="00270192" w:rsidRDefault="00270192" w:rsidP="000141DC">
      <w:pPr>
        <w:pStyle w:val="afff4"/>
        <w:widowControl w:val="0"/>
        <w:autoSpaceDE w:val="0"/>
        <w:autoSpaceDN w:val="0"/>
        <w:ind w:left="0" w:firstLine="709"/>
      </w:pPr>
      <w:r w:rsidRPr="00270192">
        <w:t>2) пункт 8 раздела «II.</w:t>
      </w:r>
      <w:r w:rsidR="00DB5257">
        <w:t> </w:t>
      </w:r>
      <w:r w:rsidRPr="00270192">
        <w:t>Порядок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– производителям товаров, работ, услуг на государственную поддержку в сфере деятельности обраще</w:t>
      </w:r>
      <w:r w:rsidR="00DB5257">
        <w:t>ния с отходами, образующимися у </w:t>
      </w:r>
      <w:r w:rsidRPr="00270192">
        <w:t>населения» дополнить подпунктом 5 следующего содержания:</w:t>
      </w:r>
    </w:p>
    <w:p w:rsidR="00270192" w:rsidRPr="00270192" w:rsidRDefault="00270192" w:rsidP="000141DC">
      <w:pPr>
        <w:widowControl w:val="0"/>
        <w:autoSpaceDE w:val="0"/>
        <w:autoSpaceDN w:val="0"/>
        <w:spacing w:before="0" w:after="0"/>
        <w:ind w:firstLine="540"/>
        <w:jc w:val="both"/>
        <w:rPr>
          <w:sz w:val="28"/>
          <w:szCs w:val="28"/>
        </w:rPr>
      </w:pPr>
      <w:r w:rsidRPr="00270192">
        <w:rPr>
          <w:sz w:val="28"/>
          <w:szCs w:val="28"/>
        </w:rPr>
        <w:t>«5) запрет приобретения за счет полученных</w:t>
      </w:r>
      <w:r w:rsidR="00B339E2">
        <w:rPr>
          <w:sz w:val="28"/>
          <w:szCs w:val="28"/>
        </w:rPr>
        <w:t xml:space="preserve"> средств иностранной валюты, за  </w:t>
      </w:r>
      <w:r w:rsidRPr="00270192">
        <w:rPr>
          <w:sz w:val="28"/>
          <w:szCs w:val="28"/>
        </w:rPr>
        <w:t xml:space="preserve">исключением операций, осуществляемых в соответствии с валютным </w:t>
      </w:r>
      <w:r w:rsidRPr="00270192">
        <w:rPr>
          <w:sz w:val="28"/>
          <w:szCs w:val="28"/>
        </w:rPr>
        <w:lastRenderedPageBreak/>
        <w:t>законодательством Российской Федерации при закупке</w:t>
      </w:r>
      <w:r w:rsidR="00B339E2">
        <w:rPr>
          <w:sz w:val="28"/>
          <w:szCs w:val="28"/>
        </w:rPr>
        <w:t> </w:t>
      </w:r>
      <w:r w:rsidRPr="00270192">
        <w:rPr>
          <w:sz w:val="28"/>
          <w:szCs w:val="28"/>
        </w:rPr>
        <w:t>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Порядком.».</w:t>
      </w:r>
    </w:p>
    <w:p w:rsidR="00270192" w:rsidRPr="00270192" w:rsidRDefault="00270192" w:rsidP="00270192">
      <w:pPr>
        <w:tabs>
          <w:tab w:val="left" w:pos="0"/>
        </w:tabs>
        <w:spacing w:before="0" w:after="0"/>
        <w:rPr>
          <w:sz w:val="28"/>
          <w:szCs w:val="28"/>
        </w:rPr>
      </w:pPr>
    </w:p>
    <w:p w:rsidR="00270192" w:rsidRPr="00270192" w:rsidRDefault="00270192" w:rsidP="00270192">
      <w:pPr>
        <w:tabs>
          <w:tab w:val="left" w:pos="0"/>
        </w:tabs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tabs>
          <w:tab w:val="left" w:pos="0"/>
        </w:tabs>
        <w:spacing w:before="0" w:after="0"/>
        <w:rPr>
          <w:sz w:val="28"/>
          <w:szCs w:val="28"/>
          <w:highlight w:val="yellow"/>
        </w:rPr>
      </w:pPr>
    </w:p>
    <w:p w:rsidR="00270192" w:rsidRPr="000141DC" w:rsidRDefault="00270192" w:rsidP="00270192">
      <w:pPr>
        <w:tabs>
          <w:tab w:val="left" w:pos="0"/>
        </w:tabs>
        <w:spacing w:before="0" w:after="0"/>
        <w:jc w:val="both"/>
        <w:rPr>
          <w:sz w:val="28"/>
          <w:szCs w:val="28"/>
        </w:rPr>
      </w:pPr>
      <w:r w:rsidRPr="000141DC">
        <w:rPr>
          <w:sz w:val="28"/>
          <w:szCs w:val="28"/>
        </w:rPr>
        <w:t>Губернатор Новосибирской области</w:t>
      </w:r>
      <w:r w:rsidRPr="000141DC">
        <w:rPr>
          <w:sz w:val="28"/>
          <w:szCs w:val="28"/>
        </w:rPr>
        <w:tab/>
      </w:r>
      <w:r w:rsidRPr="00270192">
        <w:rPr>
          <w:spacing w:val="-4"/>
          <w:sz w:val="28"/>
          <w:szCs w:val="28"/>
        </w:rPr>
        <w:tab/>
      </w:r>
      <w:r w:rsidRPr="00270192">
        <w:rPr>
          <w:spacing w:val="-4"/>
          <w:sz w:val="28"/>
          <w:szCs w:val="28"/>
        </w:rPr>
        <w:tab/>
      </w:r>
      <w:r w:rsidRPr="00270192">
        <w:rPr>
          <w:spacing w:val="-4"/>
          <w:sz w:val="28"/>
          <w:szCs w:val="28"/>
        </w:rPr>
        <w:tab/>
      </w:r>
      <w:r w:rsidR="000141DC">
        <w:rPr>
          <w:spacing w:val="-4"/>
          <w:sz w:val="28"/>
          <w:szCs w:val="28"/>
        </w:rPr>
        <w:t xml:space="preserve">          </w:t>
      </w:r>
      <w:r w:rsidRPr="000141DC">
        <w:rPr>
          <w:sz w:val="28"/>
          <w:szCs w:val="28"/>
        </w:rPr>
        <w:t>В.Ф. Городецкий</w:t>
      </w:r>
    </w:p>
    <w:p w:rsidR="00270192" w:rsidRPr="00270192" w:rsidRDefault="00270192" w:rsidP="00270192">
      <w:pPr>
        <w:spacing w:before="0" w:after="0"/>
        <w:rPr>
          <w:sz w:val="28"/>
          <w:szCs w:val="28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0141DC" w:rsidRDefault="000141DC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8"/>
          <w:szCs w:val="28"/>
          <w:highlight w:val="yellow"/>
        </w:rPr>
      </w:pPr>
    </w:p>
    <w:p w:rsidR="00270192" w:rsidRPr="000141DC" w:rsidRDefault="00270192" w:rsidP="00270192">
      <w:pPr>
        <w:spacing w:before="0" w:after="0"/>
        <w:rPr>
          <w:sz w:val="44"/>
          <w:szCs w:val="44"/>
          <w:highlight w:val="yellow"/>
        </w:rPr>
      </w:pPr>
    </w:p>
    <w:p w:rsidR="00270192" w:rsidRPr="00270192" w:rsidRDefault="00270192" w:rsidP="00270192">
      <w:pPr>
        <w:spacing w:before="0" w:after="0"/>
        <w:rPr>
          <w:sz w:val="20"/>
        </w:rPr>
      </w:pPr>
      <w:r w:rsidRPr="00270192">
        <w:rPr>
          <w:sz w:val="20"/>
        </w:rPr>
        <w:t>Ю.Ю. Марченко</w:t>
      </w:r>
    </w:p>
    <w:p w:rsidR="00D30C44" w:rsidRDefault="00270192" w:rsidP="00270192">
      <w:pPr>
        <w:spacing w:before="0" w:after="0"/>
        <w:rPr>
          <w:sz w:val="20"/>
        </w:rPr>
        <w:sectPr w:rsidR="00D30C44" w:rsidSect="000A773B">
          <w:headerReference w:type="default" r:id="rId10"/>
          <w:footerReference w:type="first" r:id="rId11"/>
          <w:pgSz w:w="11909" w:h="16834" w:code="9"/>
          <w:pgMar w:top="1134" w:right="567" w:bottom="1134" w:left="1418" w:header="720" w:footer="720" w:gutter="0"/>
          <w:pgNumType w:start="1"/>
          <w:cols w:space="60"/>
          <w:noEndnote/>
          <w:titlePg/>
          <w:docGrid w:linePitch="326"/>
        </w:sectPr>
      </w:pPr>
      <w:r w:rsidRPr="00270192">
        <w:rPr>
          <w:sz w:val="20"/>
        </w:rPr>
        <w:t>202 08 70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к постановлению Правительства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от 27.12.2016  № 439-п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«ПРИЛОЖЕНИЕ № 3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к государственной программе Новосибирской области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 xml:space="preserve">«Охрана окружающей среды» </w:t>
      </w:r>
    </w:p>
    <w:p w:rsidR="00D30C44" w:rsidRPr="00D30C44" w:rsidRDefault="00D30C44" w:rsidP="00D30C44">
      <w:pPr>
        <w:snapToGrid/>
        <w:spacing w:before="0" w:after="0"/>
        <w:ind w:left="10490"/>
        <w:jc w:val="center"/>
        <w:rPr>
          <w:rFonts w:eastAsia="Calibri"/>
          <w:szCs w:val="24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на 2015-2020 годы</w:t>
      </w:r>
    </w:p>
    <w:p w:rsidR="00D30C44" w:rsidRPr="00D30C44" w:rsidRDefault="00D30C44" w:rsidP="00D30C44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D30C44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:rsidR="00D30C44" w:rsidRPr="00D30C44" w:rsidRDefault="00D30C44" w:rsidP="00D30C44">
      <w:pPr>
        <w:snapToGrid/>
        <w:spacing w:before="0" w:after="0"/>
        <w:jc w:val="center"/>
        <w:rPr>
          <w:rFonts w:eastAsia="Calibri"/>
          <w:b/>
          <w:sz w:val="28"/>
          <w:szCs w:val="28"/>
          <w:lang w:eastAsia="en-US"/>
        </w:rPr>
      </w:pPr>
      <w:r w:rsidRPr="00D30C44">
        <w:rPr>
          <w:rFonts w:eastAsia="Calibri"/>
          <w:b/>
          <w:sz w:val="28"/>
          <w:szCs w:val="28"/>
          <w:lang w:eastAsia="en-US"/>
        </w:rPr>
        <w:t>государственной программы Новосибирской области «Охрана окружающей среды» на 2015-2020 годы</w:t>
      </w:r>
    </w:p>
    <w:p w:rsidR="00D30C44" w:rsidRPr="00D30C44" w:rsidRDefault="00D30C44" w:rsidP="00D30C44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1275"/>
        <w:gridCol w:w="1276"/>
        <w:gridCol w:w="1276"/>
        <w:gridCol w:w="1134"/>
        <w:gridCol w:w="1134"/>
        <w:gridCol w:w="1276"/>
        <w:gridCol w:w="1417"/>
        <w:gridCol w:w="1418"/>
      </w:tblGrid>
      <w:tr w:rsidR="00D30C44" w:rsidRPr="00D30C44" w:rsidTr="00A92856">
        <w:trPr>
          <w:trHeight w:val="20"/>
        </w:trPr>
        <w:tc>
          <w:tcPr>
            <w:tcW w:w="5544" w:type="dxa"/>
            <w:vMerge w:val="restart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 xml:space="preserve">Источники и направления расходов в разрезе государственных заказчиков государственной программы (главных распорядителей </w:t>
            </w:r>
          </w:p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бюджетных средств)</w:t>
            </w:r>
          </w:p>
        </w:tc>
        <w:tc>
          <w:tcPr>
            <w:tcW w:w="8788" w:type="dxa"/>
            <w:gridSpan w:val="7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Финансовые затраты, тыс. рублей (в ценах 2014 г.)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ind w:left="-57" w:right="-57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Примечание</w:t>
            </w: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vMerge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всего</w:t>
            </w:r>
          </w:p>
        </w:tc>
        <w:tc>
          <w:tcPr>
            <w:tcW w:w="7513" w:type="dxa"/>
            <w:gridSpan w:val="6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в том числе по годам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vMerge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2015</w:t>
            </w:r>
          </w:p>
        </w:tc>
        <w:tc>
          <w:tcPr>
            <w:tcW w:w="1276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2018</w:t>
            </w:r>
          </w:p>
        </w:tc>
        <w:tc>
          <w:tcPr>
            <w:tcW w:w="1276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2019</w:t>
            </w:r>
          </w:p>
        </w:tc>
        <w:tc>
          <w:tcPr>
            <w:tcW w:w="1417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2020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9</w:t>
            </w:r>
          </w:p>
        </w:tc>
      </w:tr>
      <w:tr w:rsidR="00D30C44" w:rsidRPr="00D30C44" w:rsidTr="00A92856">
        <w:trPr>
          <w:trHeight w:val="20"/>
        </w:trPr>
        <w:tc>
          <w:tcPr>
            <w:tcW w:w="15750" w:type="dxa"/>
            <w:gridSpan w:val="9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Департамент природных ресурсов и охраны окружающей среды Новосибирской области</w:t>
            </w: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Всего финансовых затрат,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826 967,2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111 050,0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91 701,5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83 999,3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207 940,8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207 940,8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(субвенции)</w:t>
            </w:r>
            <w:r w:rsidRPr="00D30C44">
              <w:rPr>
                <w:rFonts w:eastAsia="Calibri"/>
                <w:color w:val="000000"/>
                <w:szCs w:val="24"/>
                <w:lang w:eastAsia="en-US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112 534,8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26 720,1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26 436,7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(субсидии)*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40 469,3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9 590,5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(субсидии – Росводресурсы)*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79 456,4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федерального бюджета (субвенции на организацию, регулирование и охрану </w:t>
            </w:r>
          </w:p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lastRenderedPageBreak/>
              <w:t>водных биологических ресурсов)*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lastRenderedPageBreak/>
              <w:t>2 305,2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514,9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vertAlign w:val="superscript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lastRenderedPageBreak/>
              <w:t>областного бюджета*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582 350,6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72 343,2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90 434,9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82 434,9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127 922,8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127 922,8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9 850,9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2 164,7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1 266,6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1 564,4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1 423,0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1 423,0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Капитальные вложения,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133 609,0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3 352,6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65 128,2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65 128,2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(субсидии)*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(субсидии – Росводресурсы)*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79 456,4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областного бюджета*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52 685,0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3 185,0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24 750,0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24 750,0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1 467,6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167,6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650,0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Прочие расходы,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693 358,2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107 697,4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91 701,5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83 999,3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142 812,6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142 812,6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(субвенции)*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112 534,8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26 720,1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26 436,7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(субсидии)*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40 469,3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13 778,8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9 590,5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федерального бюджета (субвенции на организацию, регулирование и охрану </w:t>
            </w:r>
          </w:p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водных биологических ресурсов)*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2 305,2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514,9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hyperlink r:id="rId12" w:anchor="RANGE!Par572" w:history="1">
              <w:r w:rsidRPr="00D30C44">
                <w:rPr>
                  <w:rFonts w:eastAsia="Calibri"/>
                  <w:szCs w:val="24"/>
                  <w:lang w:eastAsia="en-US"/>
                </w:rPr>
                <w:t>областного бюджета</w:t>
              </w:r>
            </w:hyperlink>
            <w:r w:rsidRPr="00D30C44">
              <w:rPr>
                <w:rFonts w:eastAsia="Calibri"/>
                <w:szCs w:val="24"/>
                <w:lang w:eastAsia="en-US"/>
              </w:rPr>
              <w:t>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529 665,6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69 158,2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90 434,9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82 434,9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103 172,8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103 172,8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8 383,3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1 997,1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1 266,6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1 564,4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773,0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773,0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15750" w:type="dxa"/>
            <w:gridSpan w:val="9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Cs w:val="24"/>
              </w:rPr>
            </w:pPr>
            <w:r w:rsidRPr="00D30C44">
              <w:rPr>
                <w:szCs w:val="24"/>
              </w:rPr>
              <w:t>Управление ветеринарии Новосибирской области</w:t>
            </w: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Всего финансовых затрат,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31 579,0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15 789,5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15 789,5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hyperlink r:id="rId13" w:anchor="RANGE!Par572" w:history="1">
              <w:r w:rsidRPr="00D30C44">
                <w:rPr>
                  <w:rFonts w:eastAsia="Calibri"/>
                  <w:szCs w:val="24"/>
                  <w:lang w:eastAsia="en-US"/>
                </w:rPr>
                <w:t xml:space="preserve">областного бюджета </w:t>
              </w:r>
            </w:hyperlink>
            <w:r w:rsidRPr="00D30C44">
              <w:rPr>
                <w:rFonts w:eastAsia="Calibri"/>
                <w:szCs w:val="24"/>
                <w:lang w:eastAsia="en-US"/>
              </w:rPr>
              <w:t>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15 000,0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15 000,0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1 579,0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789,5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789,5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Прочие расходы,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31 579,0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15 789,5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15 789,5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hyperlink r:id="rId14" w:anchor="RANGE!Par572" w:history="1">
              <w:r w:rsidRPr="00D30C44">
                <w:rPr>
                  <w:rFonts w:eastAsia="Calibri"/>
                  <w:szCs w:val="24"/>
                  <w:lang w:eastAsia="en-US"/>
                </w:rPr>
                <w:t xml:space="preserve">областного бюджета </w:t>
              </w:r>
            </w:hyperlink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30 000,0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15 000,0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color w:val="000000"/>
                <w:szCs w:val="24"/>
                <w:lang w:eastAsia="en-US"/>
              </w:rPr>
            </w:pPr>
            <w:r w:rsidRPr="00D30C44">
              <w:rPr>
                <w:rFonts w:eastAsia="Calibri"/>
                <w:color w:val="000000"/>
                <w:szCs w:val="24"/>
                <w:lang w:eastAsia="en-US"/>
              </w:rPr>
              <w:t>15 000,0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1 579,0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789,5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789,5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15750" w:type="dxa"/>
            <w:gridSpan w:val="9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ВСЕГО ПО ПРОГРАММЕ:</w:t>
            </w: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Всего финансовых затрат,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858 546,2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111 050,0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91 701,5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83 999,3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223 730,3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223 730,3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(субвенции)*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112 534,8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26 720,1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26 436,7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lastRenderedPageBreak/>
              <w:t>федерального бюджета (субсидии)*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40 469,3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13 778,8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9 590,5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федерального бюджета (субсидии – </w:t>
            </w:r>
          </w:p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Росводресурсы)*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79 456,4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федерального бюджета (субвенции на организацию, регулирование и охрану </w:t>
            </w:r>
          </w:p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водных биологических ресурсов)*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2 305,2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514,9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областного бюджета*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612 350,6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72 343,2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90 434,9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82 434,9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142 922,8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142 922,8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местных бюджетов* 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11 429,9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2 164,7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1 266,6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1 564,4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2 212,5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2 212,5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Капитальные вложения,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133 609,0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3352,0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65 128,2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65 128,2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федерального бюджета (субсидии – </w:t>
            </w:r>
          </w:p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Росводресурсы)*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79 456,4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39 728,2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областного бюджета*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52 685,0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3185,0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24 750,0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24 750,0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1 467,6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167,6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650,0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szCs w:val="24"/>
              </w:rPr>
            </w:pPr>
            <w:r w:rsidRPr="00D30C44">
              <w:rPr>
                <w:szCs w:val="24"/>
              </w:rPr>
              <w:t>Прочие расходы, в том числе из: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724 937,2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124 334,8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107 697,4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91 701,5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83 999,3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158 602,1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bCs/>
                <w:szCs w:val="24"/>
                <w:lang w:eastAsia="en-US"/>
              </w:rPr>
            </w:pPr>
            <w:r w:rsidRPr="00D30C44">
              <w:rPr>
                <w:rFonts w:eastAsia="Calibri"/>
                <w:bCs/>
                <w:szCs w:val="24"/>
                <w:lang w:eastAsia="en-US"/>
              </w:rPr>
              <w:t>158 602,1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(субвенции)*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112 534,8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26 720,1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26 436,7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29 689,0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федерального бюджета (субсидии)*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40 469,3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13 778,8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9 590,5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8 550,0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 xml:space="preserve">федерального бюджета (субвенции на организацию, регулирование и охрану </w:t>
            </w:r>
          </w:p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водных биологических ресурсов)*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2 305,2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534,7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514,9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627,8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областного бюджета*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559 665,6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81 292,0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69 158,2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90 434,9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82 434,9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118 172,8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118 172,8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местных бюджетов*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9 962,3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2 009,2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1 997,1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1 266,6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1 564,4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1 562,5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1 562,5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D30C44" w:rsidRPr="00D30C44" w:rsidTr="00A92856">
        <w:trPr>
          <w:trHeight w:val="20"/>
        </w:trPr>
        <w:tc>
          <w:tcPr>
            <w:tcW w:w="554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внебюджетных источников*</w:t>
            </w:r>
          </w:p>
        </w:tc>
        <w:tc>
          <w:tcPr>
            <w:tcW w:w="1275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rFonts w:eastAsia="Calibri"/>
                <w:szCs w:val="24"/>
                <w:lang w:eastAsia="en-US"/>
              </w:rPr>
            </w:pPr>
            <w:r w:rsidRPr="00D30C44">
              <w:rPr>
                <w:rFonts w:eastAsia="Calibri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30C44" w:rsidRPr="00D30C44" w:rsidRDefault="00D30C44" w:rsidP="00D30C44">
            <w:pPr>
              <w:snapToGrid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:rsidR="00D30C44" w:rsidRPr="00D30C44" w:rsidRDefault="00D30C44" w:rsidP="00D30C44">
      <w:pPr>
        <w:snapToGrid/>
        <w:spacing w:before="0" w:after="0"/>
        <w:rPr>
          <w:rFonts w:eastAsia="Calibri"/>
          <w:sz w:val="12"/>
          <w:szCs w:val="12"/>
          <w:lang w:eastAsia="en-US"/>
        </w:rPr>
      </w:pPr>
    </w:p>
    <w:p w:rsidR="00D30C44" w:rsidRPr="00D30C44" w:rsidRDefault="00D30C44" w:rsidP="00D30C44">
      <w:pPr>
        <w:snapToGrid/>
        <w:spacing w:before="0" w:after="0"/>
        <w:ind w:firstLine="709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*Прогнозные объемы на 2017-2020 гг.».</w:t>
      </w:r>
    </w:p>
    <w:p w:rsidR="00D30C44" w:rsidRPr="00D30C44" w:rsidRDefault="00D30C44" w:rsidP="00D30C44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rPr>
          <w:rFonts w:eastAsia="Calibri"/>
          <w:sz w:val="28"/>
          <w:szCs w:val="28"/>
          <w:lang w:eastAsia="en-US"/>
        </w:rPr>
      </w:pPr>
    </w:p>
    <w:p w:rsidR="00D30C44" w:rsidRPr="00D30C44" w:rsidRDefault="00D30C44" w:rsidP="00D30C44">
      <w:pPr>
        <w:snapToGrid/>
        <w:spacing w:before="0" w:after="0"/>
        <w:jc w:val="center"/>
        <w:rPr>
          <w:rFonts w:eastAsia="Calibri"/>
          <w:sz w:val="28"/>
          <w:szCs w:val="28"/>
          <w:lang w:eastAsia="en-US"/>
        </w:rPr>
      </w:pPr>
      <w:r w:rsidRPr="00D30C44">
        <w:rPr>
          <w:rFonts w:eastAsia="Calibri"/>
          <w:sz w:val="28"/>
          <w:szCs w:val="28"/>
          <w:lang w:eastAsia="en-US"/>
        </w:rPr>
        <w:t>_________</w:t>
      </w:r>
    </w:p>
    <w:p w:rsidR="00E1323E" w:rsidRPr="00270192" w:rsidRDefault="00E1323E" w:rsidP="00270192">
      <w:pPr>
        <w:spacing w:before="0" w:after="0"/>
        <w:rPr>
          <w:sz w:val="20"/>
        </w:rPr>
      </w:pPr>
      <w:bookmarkStart w:id="0" w:name="_GoBack"/>
      <w:bookmarkEnd w:id="0"/>
    </w:p>
    <w:sectPr w:rsidR="00E1323E" w:rsidRPr="00270192" w:rsidSect="00BA7F57">
      <w:headerReference w:type="default" r:id="rId15"/>
      <w:pgSz w:w="16838" w:h="11906" w:orient="landscape" w:code="9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2BD" w:rsidRDefault="00FE72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FE72BD" w:rsidRDefault="00FE72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B22244">
      <w:rPr>
        <w:sz w:val="16"/>
        <w:szCs w:val="16"/>
      </w:rPr>
      <w:t>3085</w:t>
    </w:r>
    <w:r w:rsidR="00961645">
      <w:rPr>
        <w:sz w:val="16"/>
        <w:szCs w:val="16"/>
      </w:rPr>
      <w:t>/0</w:t>
    </w:r>
    <w:r w:rsidR="00B22244">
      <w:rPr>
        <w:sz w:val="16"/>
        <w:szCs w:val="16"/>
      </w:rPr>
      <w:t>6</w:t>
    </w:r>
    <w:r>
      <w:rPr>
        <w:sz w:val="16"/>
        <w:szCs w:val="16"/>
      </w:rPr>
      <w:t>.</w:t>
    </w:r>
    <w:r w:rsidR="00913618">
      <w:rPr>
        <w:sz w:val="16"/>
        <w:szCs w:val="16"/>
      </w:rPr>
      <w:t>1</w:t>
    </w:r>
    <w:r w:rsidR="00B22244">
      <w:rPr>
        <w:sz w:val="16"/>
        <w:szCs w:val="16"/>
      </w:rPr>
      <w:t>2</w:t>
    </w:r>
    <w:r>
      <w:rPr>
        <w:sz w:val="16"/>
        <w:szCs w:val="16"/>
      </w:rPr>
      <w:t>.</w:t>
    </w:r>
    <w:r w:rsidRPr="00A8122D">
      <w:rPr>
        <w:sz w:val="16"/>
        <w:szCs w:val="16"/>
      </w:rPr>
      <w:t>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2BD" w:rsidRDefault="00FE72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FE72BD" w:rsidRDefault="00FE72BD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D30C44">
      <w:rPr>
        <w:noProof/>
        <w:sz w:val="20"/>
        <w:szCs w:val="20"/>
      </w:rPr>
      <w:t>3</w:t>
    </w:r>
    <w:r w:rsidRPr="003B26B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F57" w:rsidRPr="009A424E" w:rsidRDefault="00FE72BD" w:rsidP="00A133A4">
    <w:pPr>
      <w:pStyle w:val="a7"/>
      <w:jc w:val="center"/>
      <w:rPr>
        <w:sz w:val="20"/>
        <w:szCs w:val="20"/>
      </w:rPr>
    </w:pPr>
    <w:r w:rsidRPr="009A424E">
      <w:rPr>
        <w:sz w:val="20"/>
        <w:szCs w:val="20"/>
      </w:rPr>
      <w:fldChar w:fldCharType="begin"/>
    </w:r>
    <w:r w:rsidRPr="009A424E">
      <w:rPr>
        <w:sz w:val="20"/>
        <w:szCs w:val="20"/>
      </w:rPr>
      <w:instrText>PAGE   \* MERGEFORMAT</w:instrText>
    </w:r>
    <w:r w:rsidRPr="009A424E">
      <w:rPr>
        <w:sz w:val="20"/>
        <w:szCs w:val="20"/>
      </w:rPr>
      <w:fldChar w:fldCharType="separate"/>
    </w:r>
    <w:r w:rsidR="00D30C44">
      <w:rPr>
        <w:noProof/>
        <w:sz w:val="20"/>
        <w:szCs w:val="20"/>
      </w:rPr>
      <w:t>5</w:t>
    </w:r>
    <w:r w:rsidRPr="009A424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1D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380D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720D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F93"/>
    <w:rsid w:val="00266E97"/>
    <w:rsid w:val="00267684"/>
    <w:rsid w:val="00270192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9666D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5BF8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30E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0E42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508E0"/>
    <w:rsid w:val="00950D51"/>
    <w:rsid w:val="00952BB9"/>
    <w:rsid w:val="00952C88"/>
    <w:rsid w:val="00953314"/>
    <w:rsid w:val="0095353C"/>
    <w:rsid w:val="009537E0"/>
    <w:rsid w:val="00953BBF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6E5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9E2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5DC9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D06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0C44"/>
    <w:rsid w:val="00D315F7"/>
    <w:rsid w:val="00D31817"/>
    <w:rsid w:val="00D3271F"/>
    <w:rsid w:val="00D32915"/>
    <w:rsid w:val="00D329DE"/>
    <w:rsid w:val="00D331E6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25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E0A08"/>
    <w:rsid w:val="00DE0CF9"/>
    <w:rsid w:val="00DE0F9B"/>
    <w:rsid w:val="00DE133D"/>
    <w:rsid w:val="00DE19D4"/>
    <w:rsid w:val="00DE21DB"/>
    <w:rsid w:val="00DE345F"/>
    <w:rsid w:val="00DE55BF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03A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0F5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E72BD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3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4">
    <w:name w:val="List Paragraph"/>
    <w:basedOn w:val="a"/>
    <w:uiPriority w:val="34"/>
    <w:qFormat/>
    <w:rsid w:val="00270192"/>
    <w:pPr>
      <w:snapToGrid/>
      <w:spacing w:before="0" w:after="0"/>
      <w:ind w:left="720" w:firstLine="720"/>
      <w:contextualSpacing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dsvl\AppData\Local\Microsoft\Windows\Temporary%20Internet%20Files\Content.MSO\AE82FC5C.xl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dsvl\AppData\Local\Microsoft\Windows\Temporary%20Internet%20Files\Content.MSO\AE82FC5C.xl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file:///C:\Users\dsvl\AppData\Local\Microsoft\Windows\Temporary%20Internet%20Files\Content.MSO\AE82FC5C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15857-DF6A-4F50-9BA7-DA7A46B2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Маркелова Елена Анатольевна</cp:lastModifiedBy>
  <cp:revision>10</cp:revision>
  <cp:lastPrinted>2016-12-06T04:13:00Z</cp:lastPrinted>
  <dcterms:created xsi:type="dcterms:W3CDTF">2016-12-06T03:48:00Z</dcterms:created>
  <dcterms:modified xsi:type="dcterms:W3CDTF">2016-12-29T03:05:00Z</dcterms:modified>
</cp:coreProperties>
</file>